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EC" w:rsidRDefault="00BF55EC">
      <w:pPr>
        <w:pStyle w:val="a3"/>
        <w:ind w:left="0"/>
        <w:rPr>
          <w:sz w:val="20"/>
        </w:rPr>
      </w:pPr>
    </w:p>
    <w:p w:rsidR="00BF55EC" w:rsidRDefault="00BF375E" w:rsidP="00BF375E">
      <w:pPr>
        <w:pStyle w:val="a3"/>
        <w:spacing w:before="11"/>
        <w:ind w:left="0" w:hanging="851"/>
        <w:rPr>
          <w:sz w:val="23"/>
        </w:rPr>
      </w:pPr>
      <w:r>
        <w:rPr>
          <w:b/>
          <w:noProof/>
          <w:sz w:val="31"/>
          <w:lang w:bidi="ar-SA"/>
        </w:rPr>
        <w:drawing>
          <wp:inline distT="0" distB="0" distL="0" distR="0" wp14:anchorId="7FA61DFB" wp14:editId="22D935AC">
            <wp:extent cx="6784140" cy="9414344"/>
            <wp:effectExtent l="0" t="0" r="0" b="0"/>
            <wp:docPr id="4" name="Рисунок 4" descr="C:\Users\User\Desktop\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520" cy="94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EC" w:rsidRDefault="00BF55EC">
      <w:pPr>
        <w:pStyle w:val="a3"/>
        <w:spacing w:before="3"/>
        <w:ind w:left="0"/>
        <w:rPr>
          <w:b/>
          <w:sz w:val="31"/>
        </w:rPr>
      </w:pPr>
    </w:p>
    <w:p w:rsidR="00525368" w:rsidRDefault="00525368">
      <w:pPr>
        <w:pStyle w:val="a3"/>
        <w:spacing w:before="3"/>
        <w:ind w:left="0"/>
        <w:rPr>
          <w:b/>
          <w:sz w:val="31"/>
        </w:rPr>
      </w:pPr>
    </w:p>
    <w:p w:rsidR="00525368" w:rsidRDefault="00525368">
      <w:pPr>
        <w:pStyle w:val="a3"/>
        <w:spacing w:before="3"/>
        <w:ind w:left="0"/>
        <w:rPr>
          <w:b/>
          <w:sz w:val="31"/>
        </w:rPr>
      </w:pPr>
    </w:p>
    <w:p w:rsidR="00525368" w:rsidRDefault="00525368">
      <w:pPr>
        <w:pStyle w:val="a3"/>
        <w:spacing w:before="3"/>
        <w:ind w:left="0"/>
        <w:rPr>
          <w:b/>
          <w:sz w:val="31"/>
        </w:rPr>
      </w:pPr>
    </w:p>
    <w:p w:rsidR="00525368" w:rsidRDefault="00525368">
      <w:pPr>
        <w:pStyle w:val="a3"/>
        <w:spacing w:before="3"/>
        <w:ind w:left="0"/>
        <w:rPr>
          <w:b/>
          <w:sz w:val="31"/>
        </w:rPr>
      </w:pPr>
    </w:p>
    <w:p w:rsidR="00BF55EC" w:rsidRDefault="00EE61B3">
      <w:pPr>
        <w:pStyle w:val="1"/>
        <w:numPr>
          <w:ilvl w:val="0"/>
          <w:numId w:val="8"/>
        </w:numPr>
        <w:tabs>
          <w:tab w:val="left" w:pos="4299"/>
        </w:tabs>
        <w:spacing w:line="321" w:lineRule="exact"/>
        <w:ind w:hanging="630"/>
        <w:jc w:val="both"/>
      </w:pPr>
      <w:r>
        <w:t>Общиеположения</w:t>
      </w:r>
    </w:p>
    <w:p w:rsidR="00BF55EC" w:rsidRDefault="00EE61B3">
      <w:pPr>
        <w:pStyle w:val="a4"/>
        <w:numPr>
          <w:ilvl w:val="1"/>
          <w:numId w:val="7"/>
        </w:numPr>
        <w:tabs>
          <w:tab w:val="left" w:pos="1984"/>
          <w:tab w:val="left" w:pos="1985"/>
        </w:tabs>
        <w:ind w:right="122" w:firstLine="359"/>
        <w:jc w:val="both"/>
        <w:rPr>
          <w:sz w:val="28"/>
        </w:rPr>
      </w:pPr>
      <w:r>
        <w:rPr>
          <w:sz w:val="28"/>
        </w:rPr>
        <w:t>Настоящее Положение разработано для муниципального дошкольного образовательного учр</w:t>
      </w:r>
      <w:r w:rsidR="00D41EAF">
        <w:rPr>
          <w:sz w:val="28"/>
        </w:rPr>
        <w:t>еждения «Детский сад</w:t>
      </w:r>
      <w:r w:rsidR="00BC7458">
        <w:rPr>
          <w:sz w:val="28"/>
        </w:rPr>
        <w:t xml:space="preserve"> </w:t>
      </w:r>
      <w:bookmarkStart w:id="0" w:name="_GoBack"/>
      <w:bookmarkEnd w:id="0"/>
      <w:r w:rsidR="00D41EAF">
        <w:rPr>
          <w:sz w:val="28"/>
        </w:rPr>
        <w:t xml:space="preserve">«Ладушки» </w:t>
      </w:r>
      <w:r>
        <w:rPr>
          <w:sz w:val="28"/>
        </w:rPr>
        <w:t>в соответствии с законом РФ №253-ФЗ от 29.12.2012 «Об образовании», Приказом Министерства образования и науки РФ № 1155 от 15.10.2013 «Об утверждении федерального государственного образовательного стандарта дошкольногообразования».</w:t>
      </w:r>
    </w:p>
    <w:p w:rsidR="00BF55EC" w:rsidRDefault="00EE61B3">
      <w:pPr>
        <w:pStyle w:val="a4"/>
        <w:numPr>
          <w:ilvl w:val="1"/>
          <w:numId w:val="7"/>
        </w:numPr>
        <w:tabs>
          <w:tab w:val="left" w:pos="1725"/>
        </w:tabs>
        <w:spacing w:line="242" w:lineRule="auto"/>
        <w:ind w:right="130" w:firstLine="359"/>
        <w:jc w:val="both"/>
        <w:rPr>
          <w:sz w:val="28"/>
        </w:rPr>
      </w:pPr>
      <w:r>
        <w:rPr>
          <w:sz w:val="28"/>
        </w:rPr>
        <w:t>Настоящее положение определяет назначение, цели, задачи, примерное содержание и способы осуществлениямониторинга.</w:t>
      </w:r>
    </w:p>
    <w:p w:rsidR="00BF55EC" w:rsidRDefault="00EE61B3">
      <w:pPr>
        <w:pStyle w:val="a4"/>
        <w:numPr>
          <w:ilvl w:val="1"/>
          <w:numId w:val="7"/>
        </w:numPr>
        <w:tabs>
          <w:tab w:val="left" w:pos="1458"/>
        </w:tabs>
        <w:ind w:right="126" w:firstLine="359"/>
        <w:jc w:val="both"/>
        <w:rPr>
          <w:sz w:val="28"/>
        </w:rPr>
      </w:pPr>
      <w:r>
        <w:rPr>
          <w:sz w:val="28"/>
        </w:rPr>
        <w:t>Мониторинг предусматривает сбор, системный учет, обработку и анализ информации об организации и результатах реализации Программы для эффективного решения задач управления качеством образования вДОУ.</w:t>
      </w:r>
    </w:p>
    <w:p w:rsidR="00BF55EC" w:rsidRDefault="00EE61B3">
      <w:pPr>
        <w:pStyle w:val="a4"/>
        <w:numPr>
          <w:ilvl w:val="1"/>
          <w:numId w:val="7"/>
        </w:numPr>
        <w:tabs>
          <w:tab w:val="left" w:pos="1391"/>
        </w:tabs>
        <w:ind w:right="125" w:firstLine="359"/>
        <w:jc w:val="both"/>
        <w:rPr>
          <w:sz w:val="28"/>
        </w:rPr>
      </w:pPr>
      <w:r>
        <w:rPr>
          <w:sz w:val="28"/>
        </w:rPr>
        <w:t>В рамках мониторинга могут проводиться исследования о влиянии тех или иных факторов на качество воспитательно-образовательного процесса.</w:t>
      </w:r>
    </w:p>
    <w:p w:rsidR="00BF55EC" w:rsidRDefault="00EE61B3">
      <w:pPr>
        <w:pStyle w:val="a4"/>
        <w:numPr>
          <w:ilvl w:val="1"/>
          <w:numId w:val="7"/>
        </w:numPr>
        <w:tabs>
          <w:tab w:val="left" w:pos="1600"/>
        </w:tabs>
        <w:ind w:right="133" w:firstLine="359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принятиянового.</w:t>
      </w:r>
    </w:p>
    <w:p w:rsidR="00BF55EC" w:rsidRDefault="00EE61B3">
      <w:pPr>
        <w:pStyle w:val="1"/>
        <w:numPr>
          <w:ilvl w:val="0"/>
          <w:numId w:val="8"/>
        </w:numPr>
        <w:tabs>
          <w:tab w:val="left" w:pos="3252"/>
        </w:tabs>
        <w:spacing w:line="313" w:lineRule="exact"/>
        <w:ind w:left="3251" w:hanging="281"/>
        <w:jc w:val="both"/>
      </w:pPr>
      <w:r>
        <w:t>Цель, задачи и направлениямониторинга</w:t>
      </w:r>
    </w:p>
    <w:p w:rsidR="00BF55EC" w:rsidRDefault="00EE61B3">
      <w:pPr>
        <w:pStyle w:val="a4"/>
        <w:numPr>
          <w:ilvl w:val="1"/>
          <w:numId w:val="6"/>
        </w:numPr>
        <w:tabs>
          <w:tab w:val="left" w:pos="1243"/>
        </w:tabs>
        <w:ind w:right="124" w:firstLine="359"/>
        <w:jc w:val="both"/>
        <w:rPr>
          <w:sz w:val="28"/>
        </w:rPr>
      </w:pPr>
      <w:r>
        <w:rPr>
          <w:b/>
          <w:i/>
          <w:sz w:val="28"/>
        </w:rPr>
        <w:t xml:space="preserve">Целью </w:t>
      </w:r>
      <w:r>
        <w:rPr>
          <w:sz w:val="28"/>
        </w:rPr>
        <w:t>организации мониторинга является качественная оценка и коррекция воспитательно-образовательной деятельности, оценка индивидуального развития детей дошкольного возраста, условий среды ДОУ для предупреждения возможных неблагоприятных воздействий на развитие детей.</w:t>
      </w:r>
    </w:p>
    <w:p w:rsidR="00BF55EC" w:rsidRDefault="00EE61B3">
      <w:pPr>
        <w:pStyle w:val="a4"/>
        <w:numPr>
          <w:ilvl w:val="1"/>
          <w:numId w:val="6"/>
        </w:numPr>
        <w:tabs>
          <w:tab w:val="left" w:pos="1154"/>
        </w:tabs>
        <w:spacing w:before="1" w:line="320" w:lineRule="exact"/>
        <w:ind w:left="1154" w:hanging="493"/>
        <w:jc w:val="both"/>
        <w:rPr>
          <w:b/>
          <w:i/>
          <w:sz w:val="28"/>
        </w:rPr>
      </w:pPr>
      <w:r>
        <w:rPr>
          <w:b/>
          <w:i/>
          <w:sz w:val="28"/>
        </w:rPr>
        <w:t>Задачимониторинга:</w:t>
      </w:r>
    </w:p>
    <w:p w:rsidR="00BF55EC" w:rsidRDefault="00EE61B3">
      <w:pPr>
        <w:pStyle w:val="a3"/>
        <w:spacing w:line="242" w:lineRule="auto"/>
        <w:ind w:left="2102" w:right="132" w:hanging="360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422148</wp:posOffset>
            </wp:positionV>
            <wp:extent cx="164592" cy="6522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164592" cy="2179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сбор, обработка и анализ информации по различным аспектам воспитательно-образовательного процесса;</w:t>
      </w:r>
    </w:p>
    <w:p w:rsidR="00BF55EC" w:rsidRDefault="00EE61B3">
      <w:pPr>
        <w:pStyle w:val="a3"/>
        <w:spacing w:before="12" w:line="254" w:lineRule="auto"/>
        <w:ind w:left="2102" w:right="3145"/>
        <w:jc w:val="both"/>
      </w:pPr>
      <w:r>
        <w:t>индивидуализация образования; оптимизация работы с группой детей;</w:t>
      </w:r>
    </w:p>
    <w:p w:rsidR="00BF55EC" w:rsidRDefault="00EE61B3">
      <w:pPr>
        <w:pStyle w:val="a3"/>
        <w:spacing w:before="2"/>
        <w:ind w:left="2102" w:right="128"/>
        <w:jc w:val="both"/>
      </w:pPr>
      <w:r>
        <w:t>принятие мер по усилению положительных и одновременно ослаблению отрицательных факторов, влияющих на воспитательно-образовательный процесс;</w:t>
      </w:r>
    </w:p>
    <w:p w:rsidR="00BF55EC" w:rsidRDefault="00EE61B3">
      <w:pPr>
        <w:pStyle w:val="a3"/>
        <w:ind w:left="2102" w:right="130" w:hanging="360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оценивание результатов принятых мер в соответствии со стандартами.</w:t>
      </w:r>
    </w:p>
    <w:p w:rsidR="00BF55EC" w:rsidRDefault="00BF55EC">
      <w:pPr>
        <w:jc w:val="both"/>
        <w:sectPr w:rsidR="00BF55EC" w:rsidSect="00A4068A">
          <w:type w:val="continuous"/>
          <w:pgSz w:w="11910" w:h="16840"/>
          <w:pgMar w:top="460" w:right="428" w:bottom="280" w:left="1400" w:header="720" w:footer="720" w:gutter="0"/>
          <w:cols w:space="720"/>
        </w:sectPr>
      </w:pPr>
    </w:p>
    <w:p w:rsidR="00BF55EC" w:rsidRDefault="00EE61B3">
      <w:pPr>
        <w:pStyle w:val="a4"/>
        <w:numPr>
          <w:ilvl w:val="1"/>
          <w:numId w:val="6"/>
        </w:numPr>
        <w:tabs>
          <w:tab w:val="left" w:pos="1188"/>
        </w:tabs>
        <w:spacing w:before="63"/>
        <w:ind w:right="126" w:firstLine="359"/>
        <w:rPr>
          <w:sz w:val="28"/>
        </w:rPr>
      </w:pPr>
      <w:r>
        <w:rPr>
          <w:b/>
          <w:i/>
          <w:sz w:val="28"/>
        </w:rPr>
        <w:lastRenderedPageBreak/>
        <w:t xml:space="preserve">Направления мониторинга </w:t>
      </w:r>
      <w:r>
        <w:rPr>
          <w:sz w:val="28"/>
        </w:rPr>
        <w:t>определяются в соответствии с целью и задачамиДОУ.</w:t>
      </w:r>
    </w:p>
    <w:p w:rsidR="00BF55EC" w:rsidRDefault="00EE61B3">
      <w:pPr>
        <w:pStyle w:val="a3"/>
        <w:spacing w:line="256" w:lineRule="auto"/>
        <w:ind w:left="2102" w:right="4094" w:hanging="1440"/>
      </w:pPr>
      <w:r>
        <w:rPr>
          <w:noProof/>
          <w:lang w:bidi="ar-SA"/>
        </w:rPr>
        <w:drawing>
          <wp:anchor distT="0" distB="0" distL="0" distR="0" simplePos="0" relativeHeight="251336704" behindDoc="1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204093</wp:posOffset>
            </wp:positionV>
            <wp:extent cx="164592" cy="173735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Направлениями мониторинга могут быть: реализация Программы ДОУ;</w:t>
      </w:r>
    </w:p>
    <w:p w:rsidR="00BF55EC" w:rsidRDefault="00EE61B3">
      <w:pPr>
        <w:pStyle w:val="a3"/>
        <w:spacing w:line="256" w:lineRule="auto"/>
        <w:ind w:left="2102" w:right="131"/>
      </w:pPr>
      <w:r>
        <w:t>уровень физического и психического развития воспитанников; состояние здоровья воспитанников;</w:t>
      </w:r>
    </w:p>
    <w:p w:rsidR="00BF55EC" w:rsidRDefault="00EE61B3">
      <w:pPr>
        <w:pStyle w:val="a3"/>
        <w:spacing w:line="254" w:lineRule="auto"/>
        <w:ind w:left="2102" w:right="1055"/>
      </w:pPr>
      <w:r>
        <w:t>адаптация вновь прибывших детей к условиям ДОУ; готовность детей подготовительных гру</w:t>
      </w:r>
      <w:proofErr w:type="gramStart"/>
      <w:r>
        <w:t>пп к шк</w:t>
      </w:r>
      <w:proofErr w:type="gramEnd"/>
      <w:r>
        <w:t>оле; эмоциональное благополучие воспитанников в ДОУ; уровень профессиональной компетентности педагогов;</w:t>
      </w:r>
    </w:p>
    <w:p w:rsidR="00BF55EC" w:rsidRDefault="00EE61B3">
      <w:pPr>
        <w:pStyle w:val="a3"/>
        <w:tabs>
          <w:tab w:val="left" w:pos="3435"/>
          <w:tab w:val="left" w:pos="5624"/>
          <w:tab w:val="left" w:pos="7125"/>
          <w:tab w:val="left" w:pos="7554"/>
          <w:tab w:val="left" w:pos="8124"/>
          <w:tab w:val="left" w:pos="9373"/>
        </w:tabs>
        <w:spacing w:line="242" w:lineRule="auto"/>
        <w:ind w:left="2102" w:right="135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408690</wp:posOffset>
            </wp:positionV>
            <wp:extent cx="164592" cy="43433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tab/>
        <w:t>инновационных</w:t>
      </w:r>
      <w:r>
        <w:tab/>
        <w:t>процессов</w:t>
      </w:r>
      <w:r>
        <w:tab/>
        <w:t>и</w:t>
      </w:r>
      <w:r>
        <w:tab/>
        <w:t>их</w:t>
      </w:r>
      <w:r>
        <w:tab/>
        <w:t>влияние</w:t>
      </w:r>
      <w:r>
        <w:tab/>
      </w:r>
      <w:r>
        <w:rPr>
          <w:spacing w:val="-9"/>
        </w:rPr>
        <w:t xml:space="preserve">на </w:t>
      </w:r>
      <w:r>
        <w:t>повышение качества работыДОУ;</w:t>
      </w:r>
    </w:p>
    <w:p w:rsidR="00BF55EC" w:rsidRDefault="00EE61B3">
      <w:pPr>
        <w:pStyle w:val="a3"/>
        <w:spacing w:before="8"/>
        <w:ind w:left="2102"/>
      </w:pPr>
      <w:r>
        <w:t>предметно-развивающая среда;</w:t>
      </w:r>
    </w:p>
    <w:p w:rsidR="00BF55EC" w:rsidRDefault="00EE61B3">
      <w:pPr>
        <w:pStyle w:val="a3"/>
        <w:tabs>
          <w:tab w:val="left" w:pos="5754"/>
          <w:tab w:val="left" w:pos="6466"/>
        </w:tabs>
        <w:spacing w:before="18" w:line="242" w:lineRule="auto"/>
        <w:ind w:left="2102" w:right="123"/>
      </w:pPr>
      <w:r>
        <w:t>материально-техническое</w:t>
      </w:r>
      <w:r>
        <w:tab/>
        <w:t>и</w:t>
      </w:r>
      <w:r>
        <w:tab/>
      </w:r>
      <w:r>
        <w:rPr>
          <w:spacing w:val="-1"/>
        </w:rPr>
        <w:t xml:space="preserve">программно-методическое </w:t>
      </w:r>
      <w:r>
        <w:t xml:space="preserve">обеспечение </w:t>
      </w:r>
      <w:proofErr w:type="spellStart"/>
      <w:r>
        <w:t>воспитательно-образовательногопроцесса</w:t>
      </w:r>
      <w:proofErr w:type="spellEnd"/>
      <w:r>
        <w:t>;</w:t>
      </w:r>
    </w:p>
    <w:p w:rsidR="00BF55EC" w:rsidRDefault="00EE61B3">
      <w:pPr>
        <w:pStyle w:val="a3"/>
        <w:tabs>
          <w:tab w:val="left" w:pos="6159"/>
        </w:tabs>
        <w:spacing w:line="242" w:lineRule="auto"/>
        <w:ind w:left="2102" w:right="131" w:hanging="360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удовлетворенность родителей</w:t>
      </w:r>
      <w:r>
        <w:tab/>
        <w:t>качеством предоставляемых ДОУуслуг;</w:t>
      </w:r>
    </w:p>
    <w:p w:rsidR="00BF55EC" w:rsidRDefault="00EE61B3">
      <w:pPr>
        <w:pStyle w:val="1"/>
        <w:numPr>
          <w:ilvl w:val="0"/>
          <w:numId w:val="8"/>
        </w:numPr>
        <w:tabs>
          <w:tab w:val="left" w:pos="3549"/>
        </w:tabs>
        <w:ind w:left="3549" w:hanging="213"/>
        <w:jc w:val="both"/>
      </w:pPr>
      <w:r>
        <w:t>Организациямониторинга</w:t>
      </w:r>
    </w:p>
    <w:p w:rsidR="00BF55EC" w:rsidRDefault="00EE61B3">
      <w:pPr>
        <w:pStyle w:val="a4"/>
        <w:numPr>
          <w:ilvl w:val="1"/>
          <w:numId w:val="5"/>
        </w:numPr>
        <w:tabs>
          <w:tab w:val="left" w:pos="1363"/>
        </w:tabs>
        <w:ind w:right="234" w:firstLine="359"/>
        <w:jc w:val="both"/>
        <w:rPr>
          <w:sz w:val="28"/>
        </w:rPr>
      </w:pPr>
      <w:r>
        <w:rPr>
          <w:sz w:val="28"/>
        </w:rPr>
        <w:t>Мониторинг осуществляется на основе образовательной программы и годового планаДОУ.</w:t>
      </w:r>
    </w:p>
    <w:p w:rsidR="00BF55EC" w:rsidRDefault="00EE61B3">
      <w:pPr>
        <w:pStyle w:val="a4"/>
        <w:numPr>
          <w:ilvl w:val="1"/>
          <w:numId w:val="5"/>
        </w:numPr>
        <w:tabs>
          <w:tab w:val="left" w:pos="1526"/>
        </w:tabs>
        <w:ind w:right="132" w:firstLine="359"/>
        <w:jc w:val="both"/>
        <w:rPr>
          <w:b/>
          <w:i/>
          <w:sz w:val="28"/>
        </w:rPr>
      </w:pPr>
      <w:r>
        <w:rPr>
          <w:sz w:val="28"/>
        </w:rPr>
        <w:t xml:space="preserve">В работе по проведению мониторинга качества образования используются следующие </w:t>
      </w:r>
      <w:r>
        <w:rPr>
          <w:b/>
          <w:i/>
          <w:sz w:val="28"/>
        </w:rPr>
        <w:t>методы:</w:t>
      </w:r>
    </w:p>
    <w:p w:rsidR="00BF55EC" w:rsidRDefault="00EE61B3">
      <w:pPr>
        <w:pStyle w:val="a3"/>
        <w:ind w:left="1021" w:right="129" w:hanging="360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BF55EC" w:rsidRDefault="00EE61B3">
      <w:pPr>
        <w:pStyle w:val="a3"/>
        <w:spacing w:line="242" w:lineRule="auto"/>
        <w:ind w:left="1021" w:right="127" w:hanging="360"/>
        <w:jc w:val="both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422148</wp:posOffset>
            </wp:positionV>
            <wp:extent cx="164592" cy="1304925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164592" cy="217932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эксперимент (создание исследовательских ситуаций для изучения проявлений);</w:t>
      </w:r>
    </w:p>
    <w:p w:rsidR="00BF55EC" w:rsidRDefault="00EE61B3">
      <w:pPr>
        <w:pStyle w:val="a3"/>
        <w:spacing w:line="256" w:lineRule="auto"/>
        <w:ind w:left="1010" w:right="7900"/>
      </w:pPr>
      <w:r>
        <w:t>беседа; опрос;</w:t>
      </w:r>
    </w:p>
    <w:p w:rsidR="00BF55EC" w:rsidRDefault="00EE61B3">
      <w:pPr>
        <w:pStyle w:val="a3"/>
        <w:spacing w:line="256" w:lineRule="auto"/>
        <w:ind w:left="1010" w:right="6915"/>
      </w:pPr>
      <w:r>
        <w:t>анкетирование; тестирование;</w:t>
      </w:r>
    </w:p>
    <w:p w:rsidR="00BF55EC" w:rsidRDefault="00EE61B3">
      <w:pPr>
        <w:pStyle w:val="a3"/>
        <w:spacing w:line="256" w:lineRule="auto"/>
        <w:ind w:left="1010" w:right="4904"/>
      </w:pPr>
      <w:r>
        <w:t>анализ продуктов деятельности; сравнительный анализ.</w:t>
      </w:r>
    </w:p>
    <w:p w:rsidR="00BF55EC" w:rsidRDefault="00EE61B3">
      <w:pPr>
        <w:pStyle w:val="a4"/>
        <w:numPr>
          <w:ilvl w:val="1"/>
          <w:numId w:val="5"/>
        </w:numPr>
        <w:tabs>
          <w:tab w:val="left" w:pos="1433"/>
          <w:tab w:val="left" w:pos="1434"/>
        </w:tabs>
        <w:spacing w:line="298" w:lineRule="exact"/>
        <w:ind w:left="1433" w:hanging="773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187188</wp:posOffset>
            </wp:positionV>
            <wp:extent cx="164592" cy="870204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Требования к собираемойинформации:</w:t>
      </w:r>
    </w:p>
    <w:p w:rsidR="00BF55EC" w:rsidRDefault="00EE61B3">
      <w:pPr>
        <w:pStyle w:val="a3"/>
        <w:spacing w:before="9"/>
        <w:ind w:left="1010"/>
      </w:pPr>
      <w:r>
        <w:t>полнота;</w:t>
      </w:r>
    </w:p>
    <w:p w:rsidR="00BF55EC" w:rsidRDefault="00EE61B3">
      <w:pPr>
        <w:pStyle w:val="a3"/>
        <w:spacing w:before="21" w:line="256" w:lineRule="auto"/>
        <w:ind w:left="1010" w:right="6926"/>
      </w:pPr>
      <w:r>
        <w:t>конкретность; объективность;</w:t>
      </w:r>
    </w:p>
    <w:p w:rsidR="00BF55EC" w:rsidRDefault="00EE61B3">
      <w:pPr>
        <w:pStyle w:val="a3"/>
        <w:spacing w:line="317" w:lineRule="exact"/>
        <w:ind w:left="1010"/>
      </w:pPr>
      <w:r>
        <w:t>своевременность.</w:t>
      </w:r>
    </w:p>
    <w:p w:rsidR="00BF55EC" w:rsidRDefault="00EE61B3">
      <w:pPr>
        <w:pStyle w:val="a4"/>
        <w:numPr>
          <w:ilvl w:val="1"/>
          <w:numId w:val="5"/>
        </w:numPr>
        <w:tabs>
          <w:tab w:val="left" w:pos="1718"/>
        </w:tabs>
        <w:spacing w:before="2"/>
        <w:ind w:right="130" w:firstLine="359"/>
        <w:jc w:val="both"/>
        <w:rPr>
          <w:sz w:val="28"/>
        </w:rPr>
      </w:pPr>
      <w:r>
        <w:rPr>
          <w:sz w:val="28"/>
        </w:rPr>
        <w:t>Формой отчета является аналитическая справка, которая предоставляется не позднее 7 дней с момента завершениямониторинга.</w:t>
      </w:r>
    </w:p>
    <w:p w:rsidR="00BF55EC" w:rsidRDefault="00EE61B3">
      <w:pPr>
        <w:pStyle w:val="a4"/>
        <w:numPr>
          <w:ilvl w:val="1"/>
          <w:numId w:val="5"/>
        </w:numPr>
        <w:tabs>
          <w:tab w:val="left" w:pos="1655"/>
        </w:tabs>
        <w:ind w:right="131" w:firstLine="359"/>
        <w:jc w:val="both"/>
        <w:rPr>
          <w:sz w:val="28"/>
        </w:rPr>
      </w:pPr>
      <w:r>
        <w:rPr>
          <w:sz w:val="28"/>
        </w:rPr>
        <w:t>По итогам мониторинга проводятся заседания Педагогического Совета ДОУ, производственные собрания, административные и педагогическиесовещания.</w:t>
      </w:r>
    </w:p>
    <w:p w:rsidR="00BF55EC" w:rsidRPr="00EE61B3" w:rsidRDefault="00BF55EC" w:rsidP="00EE61B3">
      <w:pPr>
        <w:pStyle w:val="a4"/>
        <w:numPr>
          <w:ilvl w:val="1"/>
          <w:numId w:val="5"/>
        </w:numPr>
        <w:tabs>
          <w:tab w:val="left" w:pos="1305"/>
        </w:tabs>
        <w:spacing w:line="321" w:lineRule="exact"/>
        <w:ind w:left="1304" w:hanging="644"/>
        <w:jc w:val="both"/>
        <w:rPr>
          <w:sz w:val="28"/>
        </w:rPr>
        <w:sectPr w:rsidR="00BF55EC" w:rsidRPr="00EE61B3">
          <w:pgSz w:w="11910" w:h="16840"/>
          <w:pgMar w:top="840" w:right="720" w:bottom="280" w:left="1400" w:header="720" w:footer="720" w:gutter="0"/>
          <w:cols w:space="720"/>
        </w:sectPr>
      </w:pPr>
    </w:p>
    <w:p w:rsidR="00BF55EC" w:rsidRDefault="00BF55EC" w:rsidP="00EE61B3">
      <w:pPr>
        <w:pStyle w:val="a3"/>
        <w:spacing w:before="63"/>
        <w:ind w:left="0"/>
      </w:pPr>
    </w:p>
    <w:p w:rsidR="00BF55EC" w:rsidRDefault="00BF55EC">
      <w:pPr>
        <w:sectPr w:rsidR="00BF55EC">
          <w:pgSz w:w="11910" w:h="16840"/>
          <w:pgMar w:top="840" w:right="720" w:bottom="280" w:left="1400" w:header="720" w:footer="720" w:gutter="0"/>
          <w:cols w:num="2" w:space="720" w:equalWidth="0">
            <w:col w:w="2002" w:space="40"/>
            <w:col w:w="7748"/>
          </w:cols>
        </w:sectPr>
      </w:pPr>
    </w:p>
    <w:p w:rsidR="00BF55EC" w:rsidRDefault="00EE61B3">
      <w:pPr>
        <w:pStyle w:val="1"/>
        <w:numPr>
          <w:ilvl w:val="0"/>
          <w:numId w:val="8"/>
        </w:numPr>
        <w:tabs>
          <w:tab w:val="left" w:pos="1075"/>
        </w:tabs>
        <w:spacing w:before="2" w:line="321" w:lineRule="exact"/>
        <w:ind w:left="1074" w:hanging="281"/>
        <w:jc w:val="left"/>
      </w:pPr>
      <w:r>
        <w:lastRenderedPageBreak/>
        <w:t>Принципы внутреннего мониторинга качества образованияДОУ:</w:t>
      </w:r>
    </w:p>
    <w:p w:rsidR="00BF55EC" w:rsidRDefault="00EE61B3">
      <w:pPr>
        <w:pStyle w:val="a4"/>
        <w:numPr>
          <w:ilvl w:val="1"/>
          <w:numId w:val="8"/>
        </w:numPr>
        <w:tabs>
          <w:tab w:val="left" w:pos="1224"/>
        </w:tabs>
        <w:ind w:right="413" w:firstLine="429"/>
        <w:jc w:val="left"/>
        <w:rPr>
          <w:sz w:val="28"/>
        </w:rPr>
      </w:pPr>
      <w:r>
        <w:rPr>
          <w:sz w:val="28"/>
        </w:rPr>
        <w:t>Приоритет управления – это нацеленность результатов внутреннего мониторинга качества образования на принятие управленческогорешения.</w:t>
      </w:r>
    </w:p>
    <w:p w:rsidR="00BF55EC" w:rsidRDefault="00EE61B3">
      <w:pPr>
        <w:pStyle w:val="a4"/>
        <w:numPr>
          <w:ilvl w:val="1"/>
          <w:numId w:val="8"/>
        </w:numPr>
        <w:tabs>
          <w:tab w:val="left" w:pos="1155"/>
        </w:tabs>
        <w:ind w:right="655" w:firstLine="359"/>
        <w:jc w:val="left"/>
        <w:rPr>
          <w:sz w:val="28"/>
        </w:rPr>
      </w:pPr>
      <w:r>
        <w:rPr>
          <w:sz w:val="28"/>
        </w:rPr>
        <w:t>Целостность - это единый последовательный процесс внутреннего мониторинга качества образования, экспертизысоответствия</w:t>
      </w:r>
    </w:p>
    <w:p w:rsidR="00BF55EC" w:rsidRDefault="00EE61B3">
      <w:pPr>
        <w:pStyle w:val="a3"/>
        <w:ind w:right="1190"/>
      </w:pPr>
      <w:r>
        <w:t>муниципальным нормативам показателей качества образовательного учреждения, принятия управленческого решения.</w:t>
      </w:r>
    </w:p>
    <w:p w:rsidR="00BF55EC" w:rsidRDefault="00EE61B3">
      <w:pPr>
        <w:pStyle w:val="a4"/>
        <w:numPr>
          <w:ilvl w:val="1"/>
          <w:numId w:val="8"/>
        </w:numPr>
        <w:tabs>
          <w:tab w:val="left" w:pos="1154"/>
        </w:tabs>
        <w:ind w:right="269" w:firstLine="359"/>
        <w:jc w:val="left"/>
        <w:rPr>
          <w:sz w:val="28"/>
        </w:rPr>
      </w:pPr>
      <w:r>
        <w:rPr>
          <w:sz w:val="28"/>
        </w:rPr>
        <w:t>Оперативность - это сбор, обработка и предоставление информации о состоянии и динамике качества образования для оперативного принятия управленческогорешения.</w:t>
      </w:r>
    </w:p>
    <w:p w:rsidR="00BF55EC" w:rsidRDefault="00EE61B3">
      <w:pPr>
        <w:pStyle w:val="a4"/>
        <w:numPr>
          <w:ilvl w:val="1"/>
          <w:numId w:val="8"/>
        </w:numPr>
        <w:tabs>
          <w:tab w:val="left" w:pos="1155"/>
        </w:tabs>
        <w:ind w:right="142" w:firstLine="359"/>
        <w:jc w:val="left"/>
        <w:rPr>
          <w:sz w:val="28"/>
        </w:rPr>
      </w:pPr>
      <w:r>
        <w:rPr>
          <w:sz w:val="28"/>
        </w:rPr>
        <w:t>Информационная открытость - доступность информации о состоянии и динамике качества образования для органов местного самоуправления, осуществляющих управление, экспертов в области образования. Анализ состояния и перспектива развития ДОУ ежегодно опубликовывается в виде итоговых (годовых) отчѐ</w:t>
      </w:r>
      <w:proofErr w:type="gramStart"/>
      <w:r>
        <w:rPr>
          <w:sz w:val="28"/>
        </w:rPr>
        <w:t>тов</w:t>
      </w:r>
      <w:proofErr w:type="gramEnd"/>
      <w:r>
        <w:rPr>
          <w:sz w:val="28"/>
        </w:rPr>
        <w:t xml:space="preserve"> и размещается на официальном Интернет-сайтеДОУ.</w:t>
      </w:r>
    </w:p>
    <w:p w:rsidR="00BF55EC" w:rsidRDefault="00BF55EC">
      <w:pPr>
        <w:pStyle w:val="a3"/>
        <w:ind w:left="0"/>
        <w:rPr>
          <w:sz w:val="30"/>
        </w:rPr>
      </w:pPr>
    </w:p>
    <w:p w:rsidR="00BF55EC" w:rsidRDefault="00BF55EC">
      <w:pPr>
        <w:pStyle w:val="a3"/>
        <w:spacing w:before="3"/>
        <w:ind w:left="0"/>
        <w:rPr>
          <w:sz w:val="26"/>
        </w:rPr>
      </w:pPr>
    </w:p>
    <w:p w:rsidR="00BF55EC" w:rsidRDefault="00EE61B3">
      <w:pPr>
        <w:pStyle w:val="1"/>
        <w:numPr>
          <w:ilvl w:val="0"/>
          <w:numId w:val="8"/>
        </w:numPr>
        <w:tabs>
          <w:tab w:val="left" w:pos="1858"/>
        </w:tabs>
        <w:ind w:left="1857" w:hanging="282"/>
        <w:jc w:val="left"/>
      </w:pPr>
      <w:r>
        <w:t>Организация управления внутренниммониторингом.</w:t>
      </w:r>
    </w:p>
    <w:p w:rsidR="00BF55EC" w:rsidRDefault="00EE61B3">
      <w:pPr>
        <w:pStyle w:val="a4"/>
        <w:numPr>
          <w:ilvl w:val="1"/>
          <w:numId w:val="4"/>
        </w:numPr>
        <w:tabs>
          <w:tab w:val="left" w:pos="1225"/>
        </w:tabs>
        <w:ind w:right="1228" w:firstLine="429"/>
        <w:jc w:val="left"/>
        <w:rPr>
          <w:sz w:val="28"/>
        </w:rPr>
      </w:pPr>
      <w:r>
        <w:rPr>
          <w:sz w:val="28"/>
        </w:rPr>
        <w:t>Внутренний мониторинг в ДОУ осуществляют заведующий, медицинский работник, завхоз, педагогические и иные работники, назначенные заведующим приказом поДОУ.</w:t>
      </w:r>
    </w:p>
    <w:p w:rsidR="00BF55EC" w:rsidRDefault="00BF55EC">
      <w:pPr>
        <w:pStyle w:val="a3"/>
        <w:spacing w:before="9"/>
        <w:ind w:left="0"/>
        <w:rPr>
          <w:sz w:val="27"/>
        </w:rPr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155"/>
        </w:tabs>
        <w:spacing w:before="1"/>
        <w:ind w:right="487" w:firstLine="359"/>
        <w:jc w:val="left"/>
        <w:rPr>
          <w:sz w:val="28"/>
        </w:rPr>
      </w:pPr>
      <w:r>
        <w:rPr>
          <w:sz w:val="28"/>
        </w:rPr>
        <w:t>Заведующий издает приказ о сроках и теме предстоящегоконтроля, устанавливает срок предоставления итоговых материалов,назначает</w:t>
      </w:r>
    </w:p>
    <w:p w:rsidR="00BF55EC" w:rsidRDefault="00EE61B3">
      <w:pPr>
        <w:pStyle w:val="a3"/>
        <w:ind w:right="680"/>
      </w:pPr>
      <w:r>
        <w:t>ответственного, доводит до сведения проверяемых и проверяющих пла</w:t>
      </w:r>
      <w:proofErr w:type="gramStart"/>
      <w:r>
        <w:t>н-</w:t>
      </w:r>
      <w:proofErr w:type="gramEnd"/>
      <w:r>
        <w:t xml:space="preserve"> задание предстоящего контроля не позднее, чем за 2 недели.</w:t>
      </w:r>
    </w:p>
    <w:p w:rsidR="00BF55EC" w:rsidRDefault="00BF55EC">
      <w:pPr>
        <w:pStyle w:val="a3"/>
        <w:spacing w:before="1"/>
        <w:ind w:left="0"/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224"/>
        </w:tabs>
        <w:spacing w:line="322" w:lineRule="exact"/>
        <w:ind w:left="1223"/>
        <w:jc w:val="left"/>
        <w:rPr>
          <w:sz w:val="28"/>
        </w:rPr>
      </w:pPr>
      <w:r>
        <w:rPr>
          <w:sz w:val="28"/>
        </w:rPr>
        <w:t>План-задание предстоящего контроля составляетсязаведующим.</w:t>
      </w:r>
    </w:p>
    <w:p w:rsidR="00BF55EC" w:rsidRDefault="00EE61B3">
      <w:pPr>
        <w:pStyle w:val="a3"/>
        <w:ind w:right="1379"/>
      </w:pPr>
      <w:r>
        <w:t>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BF55EC" w:rsidRDefault="00BF55EC">
      <w:pPr>
        <w:pStyle w:val="a3"/>
        <w:ind w:left="0"/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155"/>
        </w:tabs>
        <w:spacing w:line="322" w:lineRule="exact"/>
        <w:ind w:left="1154" w:hanging="494"/>
        <w:jc w:val="left"/>
        <w:rPr>
          <w:sz w:val="28"/>
        </w:rPr>
      </w:pPr>
      <w:r>
        <w:rPr>
          <w:sz w:val="28"/>
        </w:rPr>
        <w:t>Периодичность и виды внутреннего мониторингаопределяются</w:t>
      </w:r>
    </w:p>
    <w:p w:rsidR="00BF55EC" w:rsidRDefault="00EE61B3">
      <w:pPr>
        <w:pStyle w:val="a3"/>
        <w:ind w:right="219"/>
      </w:pPr>
      <w:r>
        <w:t>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находится в исключительной компетенции заведующего ДОУ.</w:t>
      </w:r>
    </w:p>
    <w:p w:rsidR="00BF55EC" w:rsidRDefault="00BF55EC">
      <w:pPr>
        <w:sectPr w:rsidR="00BF55EC">
          <w:type w:val="continuous"/>
          <w:pgSz w:w="11910" w:h="16840"/>
          <w:pgMar w:top="460" w:right="720" w:bottom="280" w:left="1400" w:header="720" w:footer="720" w:gutter="0"/>
          <w:cols w:space="720"/>
        </w:sectPr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155"/>
        </w:tabs>
        <w:spacing w:before="63" w:line="322" w:lineRule="exact"/>
        <w:ind w:left="1154" w:hanging="494"/>
        <w:jc w:val="left"/>
        <w:rPr>
          <w:sz w:val="28"/>
        </w:rPr>
      </w:pPr>
      <w:r>
        <w:rPr>
          <w:sz w:val="28"/>
        </w:rPr>
        <w:lastRenderedPageBreak/>
        <w:t>Основания для внутреннегомониторинга:</w:t>
      </w:r>
    </w:p>
    <w:p w:rsidR="00BF55EC" w:rsidRDefault="00EE61B3">
      <w:pPr>
        <w:pStyle w:val="a4"/>
        <w:numPr>
          <w:ilvl w:val="0"/>
          <w:numId w:val="3"/>
        </w:numPr>
        <w:tabs>
          <w:tab w:val="left" w:pos="826"/>
        </w:tabs>
        <w:ind w:hanging="165"/>
        <w:rPr>
          <w:sz w:val="28"/>
        </w:rPr>
      </w:pPr>
      <w:r>
        <w:rPr>
          <w:sz w:val="28"/>
        </w:rPr>
        <w:t>заявление педагогического работника нааттестацию;</w:t>
      </w:r>
    </w:p>
    <w:p w:rsidR="00A4068A" w:rsidRPr="00A4068A" w:rsidRDefault="00EE61B3" w:rsidP="00A4068A">
      <w:pPr>
        <w:pStyle w:val="a4"/>
        <w:numPr>
          <w:ilvl w:val="0"/>
          <w:numId w:val="3"/>
        </w:numPr>
        <w:tabs>
          <w:tab w:val="left" w:pos="826"/>
        </w:tabs>
        <w:ind w:hanging="165"/>
        <w:rPr>
          <w:sz w:val="28"/>
        </w:rPr>
      </w:pPr>
      <w:r>
        <w:rPr>
          <w:sz w:val="28"/>
        </w:rPr>
        <w:t>план-графикмониторинга;</w:t>
      </w:r>
    </w:p>
    <w:p w:rsidR="00BF55EC" w:rsidRDefault="00EE61B3">
      <w:pPr>
        <w:pStyle w:val="a3"/>
        <w:ind w:right="131" w:firstLine="359"/>
      </w:pPr>
      <w:r>
        <w:t>-обращение физических и юридических лиц по поводу нарушений в области образования.</w:t>
      </w:r>
    </w:p>
    <w:p w:rsidR="00BF55EC" w:rsidRDefault="00BF55EC">
      <w:pPr>
        <w:pStyle w:val="a3"/>
        <w:spacing w:before="10"/>
        <w:ind w:left="0"/>
        <w:rPr>
          <w:sz w:val="27"/>
        </w:rPr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155"/>
        </w:tabs>
        <w:ind w:right="252" w:firstLine="359"/>
        <w:jc w:val="left"/>
        <w:rPr>
          <w:sz w:val="28"/>
        </w:rPr>
      </w:pPr>
      <w:r>
        <w:rPr>
          <w:sz w:val="28"/>
        </w:rPr>
        <w:t>Продолжительность тематических проверок не должна превышать 7- 10 дней, с посещением не более 7 занятий, исследованиемрежимных</w:t>
      </w:r>
    </w:p>
    <w:p w:rsidR="00BF55EC" w:rsidRDefault="00EE61B3">
      <w:pPr>
        <w:pStyle w:val="a3"/>
        <w:spacing w:line="321" w:lineRule="exact"/>
      </w:pPr>
      <w:r>
        <w:t>моментов и других мероприятий.</w:t>
      </w:r>
    </w:p>
    <w:p w:rsidR="00BF55EC" w:rsidRDefault="00BF55EC">
      <w:pPr>
        <w:pStyle w:val="a3"/>
        <w:spacing w:before="2"/>
        <w:ind w:left="0"/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155"/>
        </w:tabs>
        <w:ind w:right="765" w:firstLine="359"/>
        <w:jc w:val="left"/>
        <w:rPr>
          <w:sz w:val="28"/>
        </w:rPr>
      </w:pPr>
      <w:r>
        <w:rPr>
          <w:sz w:val="28"/>
        </w:rPr>
        <w:t>План-график внутреннего мониторинга в ДОУ разрабатывается и доводится до сведения работников в начале учебногогода.</w:t>
      </w:r>
    </w:p>
    <w:p w:rsidR="00BF55EC" w:rsidRDefault="00BF55EC">
      <w:pPr>
        <w:pStyle w:val="a3"/>
        <w:spacing w:before="11"/>
        <w:ind w:left="0"/>
        <w:rPr>
          <w:sz w:val="27"/>
        </w:rPr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155"/>
        </w:tabs>
        <w:ind w:right="217" w:firstLine="359"/>
        <w:jc w:val="left"/>
        <w:rPr>
          <w:sz w:val="28"/>
        </w:rPr>
      </w:pPr>
      <w:proofErr w:type="gramStart"/>
      <w:r>
        <w:rPr>
          <w:sz w:val="28"/>
        </w:rPr>
        <w:t>Проверяющие</w:t>
      </w:r>
      <w:proofErr w:type="gramEnd"/>
      <w:r>
        <w:rPr>
          <w:sz w:val="28"/>
        </w:rPr>
        <w:t xml:space="preserve"> имеют право запрашивать необходимую информацию, изучать документацию, относящуюся к предмету внутреннегомониторинга.</w:t>
      </w:r>
    </w:p>
    <w:p w:rsidR="00BF55EC" w:rsidRDefault="00EE61B3">
      <w:pPr>
        <w:pStyle w:val="a3"/>
        <w:spacing w:before="1" w:line="322" w:lineRule="exact"/>
        <w:ind w:left="661"/>
      </w:pPr>
      <w:r>
        <w:t>.</w:t>
      </w:r>
    </w:p>
    <w:p w:rsidR="00BF55EC" w:rsidRDefault="00EE61B3">
      <w:pPr>
        <w:pStyle w:val="a4"/>
        <w:numPr>
          <w:ilvl w:val="1"/>
          <w:numId w:val="4"/>
        </w:numPr>
        <w:tabs>
          <w:tab w:val="left" w:pos="1155"/>
        </w:tabs>
        <w:ind w:right="982" w:firstLine="359"/>
        <w:jc w:val="both"/>
        <w:rPr>
          <w:sz w:val="28"/>
        </w:rPr>
      </w:pPr>
      <w:r>
        <w:rPr>
          <w:sz w:val="28"/>
        </w:rPr>
        <w:t>При обнаружении в ходе внутреннего мониторинга нарушений законодательства Российской Федерации в области образования о них сообщается заведующемуДОУ.</w:t>
      </w:r>
    </w:p>
    <w:p w:rsidR="00BF55EC" w:rsidRDefault="00BF55EC">
      <w:pPr>
        <w:pStyle w:val="a3"/>
        <w:spacing w:before="10"/>
        <w:ind w:left="0"/>
        <w:rPr>
          <w:sz w:val="27"/>
        </w:rPr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294"/>
        </w:tabs>
        <w:ind w:right="670" w:firstLine="359"/>
        <w:jc w:val="left"/>
        <w:rPr>
          <w:sz w:val="28"/>
        </w:rPr>
      </w:pPr>
      <w:r>
        <w:rPr>
          <w:sz w:val="28"/>
        </w:rPr>
        <w:t>При проведении внутреннего мониторинга не требуется дополнительного предупреждения, если в месячном плане указаны сроки внутреннего мониторинга.</w:t>
      </w:r>
    </w:p>
    <w:p w:rsidR="00BF55EC" w:rsidRDefault="00BF55EC">
      <w:pPr>
        <w:pStyle w:val="a3"/>
        <w:spacing w:before="1"/>
        <w:ind w:left="0"/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294"/>
        </w:tabs>
        <w:spacing w:before="1"/>
        <w:ind w:right="139" w:firstLine="359"/>
        <w:jc w:val="left"/>
        <w:rPr>
          <w:sz w:val="28"/>
        </w:rPr>
      </w:pPr>
      <w:r>
        <w:rPr>
          <w:sz w:val="28"/>
        </w:rPr>
        <w:t>При проведении оперативных (экстренных) проверок педагогические и другие работники могут не предупреждатьсязаранее.</w:t>
      </w:r>
    </w:p>
    <w:p w:rsidR="00BF55EC" w:rsidRDefault="00BF55EC">
      <w:pPr>
        <w:pStyle w:val="a3"/>
        <w:spacing w:before="10"/>
        <w:ind w:left="0"/>
        <w:rPr>
          <w:sz w:val="27"/>
        </w:rPr>
      </w:pPr>
    </w:p>
    <w:p w:rsidR="00BF55EC" w:rsidRDefault="00EE61B3">
      <w:pPr>
        <w:pStyle w:val="a3"/>
        <w:spacing w:line="242" w:lineRule="auto"/>
        <w:ind w:right="325" w:firstLine="359"/>
      </w:pPr>
      <w:r>
        <w:t>Экстренным случаем считается письменная жалоба родителей (законных представителей) на нарушение прав детей, на случаи грубого нарушения</w:t>
      </w:r>
    </w:p>
    <w:p w:rsidR="00BF55EC" w:rsidRDefault="00EE61B3">
      <w:pPr>
        <w:pStyle w:val="a3"/>
        <w:ind w:right="529"/>
      </w:pPr>
      <w:r>
        <w:t>Закона Российской Федерации «Об образовании», а так же случаи грубого нарушения трудовой дисциплины работниками ДОУ.</w:t>
      </w:r>
    </w:p>
    <w:p w:rsidR="00BF55EC" w:rsidRDefault="00BF55EC">
      <w:pPr>
        <w:pStyle w:val="a3"/>
        <w:spacing w:before="6"/>
        <w:ind w:left="0"/>
        <w:rPr>
          <w:sz w:val="27"/>
        </w:rPr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294"/>
        </w:tabs>
        <w:ind w:left="661" w:right="1351" w:firstLine="0"/>
        <w:jc w:val="left"/>
        <w:rPr>
          <w:sz w:val="28"/>
        </w:rPr>
      </w:pPr>
      <w:r>
        <w:rPr>
          <w:sz w:val="28"/>
        </w:rPr>
        <w:t>Результаты внутреннего мониторинга оформляютсяввиде:</w:t>
      </w:r>
      <w:r>
        <w:rPr>
          <w:noProof/>
          <w:position w:val="-4"/>
          <w:sz w:val="28"/>
          <w:lang w:bidi="ar-SA"/>
        </w:rPr>
        <w:drawing>
          <wp:inline distT="0" distB="0" distL="0" distR="0">
            <wp:extent cx="115824" cy="155448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аналитическойсправки;</w:t>
      </w:r>
    </w:p>
    <w:p w:rsidR="00BF55EC" w:rsidRDefault="00EE61B3">
      <w:pPr>
        <w:pStyle w:val="a3"/>
        <w:spacing w:before="2" w:line="322" w:lineRule="exact"/>
        <w:ind w:left="661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справки о результатахконтроля;</w:t>
      </w:r>
    </w:p>
    <w:p w:rsidR="00BF55EC" w:rsidRDefault="00EE61B3">
      <w:pPr>
        <w:pStyle w:val="a3"/>
        <w:ind w:left="661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доклада о состоянии дел по проверяемому вопросу идр.</w:t>
      </w:r>
    </w:p>
    <w:p w:rsidR="00BF55EC" w:rsidRDefault="00BF55EC">
      <w:pPr>
        <w:pStyle w:val="a3"/>
        <w:spacing w:before="10"/>
        <w:ind w:left="0"/>
        <w:rPr>
          <w:sz w:val="27"/>
        </w:rPr>
      </w:pPr>
    </w:p>
    <w:p w:rsidR="00BF55EC" w:rsidRDefault="00EE61B3">
      <w:pPr>
        <w:pStyle w:val="a3"/>
        <w:ind w:right="157" w:firstLine="359"/>
      </w:pPr>
      <w:r>
        <w:t>Итоговый материал должен содержать констатацию фактов, выводы и при необходимости предложения.</w:t>
      </w:r>
    </w:p>
    <w:p w:rsidR="00BF55EC" w:rsidRDefault="00BF55EC">
      <w:pPr>
        <w:pStyle w:val="a3"/>
        <w:spacing w:before="11"/>
        <w:ind w:left="0"/>
        <w:rPr>
          <w:sz w:val="27"/>
        </w:rPr>
      </w:pPr>
    </w:p>
    <w:p w:rsidR="00BF55EC" w:rsidRDefault="00EE61B3">
      <w:pPr>
        <w:pStyle w:val="a4"/>
        <w:numPr>
          <w:ilvl w:val="1"/>
          <w:numId w:val="4"/>
        </w:numPr>
        <w:tabs>
          <w:tab w:val="left" w:pos="1294"/>
        </w:tabs>
        <w:spacing w:line="242" w:lineRule="auto"/>
        <w:ind w:right="428" w:firstLine="359"/>
        <w:jc w:val="left"/>
        <w:rPr>
          <w:sz w:val="28"/>
        </w:rPr>
      </w:pPr>
      <w:r>
        <w:rPr>
          <w:sz w:val="28"/>
        </w:rPr>
        <w:t>Информация о результатах внутреннего мониторинга доводитсядо работников ДОУ в течение 7 дней с момента завершениепроверки.</w:t>
      </w:r>
    </w:p>
    <w:p w:rsidR="00BF55EC" w:rsidRDefault="00BF55EC">
      <w:pPr>
        <w:pStyle w:val="a3"/>
        <w:spacing w:before="6"/>
        <w:ind w:left="0"/>
        <w:rPr>
          <w:sz w:val="27"/>
        </w:rPr>
      </w:pPr>
    </w:p>
    <w:p w:rsidR="00BF55EC" w:rsidRDefault="00EE61B3">
      <w:pPr>
        <w:pStyle w:val="a3"/>
        <w:spacing w:before="1"/>
        <w:ind w:left="661"/>
      </w:pPr>
      <w:r>
        <w:t>5.15. Проверяющие и проверяемые после ознакомления с результатами</w:t>
      </w:r>
    </w:p>
    <w:p w:rsidR="00BF55EC" w:rsidRDefault="00BF55EC">
      <w:pPr>
        <w:sectPr w:rsidR="00BF55EC">
          <w:pgSz w:w="11910" w:h="16840"/>
          <w:pgMar w:top="840" w:right="720" w:bottom="280" w:left="1400" w:header="720" w:footer="720" w:gutter="0"/>
          <w:cols w:space="720"/>
        </w:sectPr>
      </w:pPr>
    </w:p>
    <w:p w:rsidR="00BF55EC" w:rsidRDefault="00EE61B3">
      <w:pPr>
        <w:pStyle w:val="a3"/>
        <w:spacing w:before="63"/>
        <w:ind w:right="1103"/>
      </w:pPr>
      <w:r>
        <w:lastRenderedPageBreak/>
        <w:t xml:space="preserve">внутреннего мониторинга должны поставить подписи под итоговыми документами. При этом </w:t>
      </w:r>
      <w:proofErr w:type="gramStart"/>
      <w:r>
        <w:t>проверяемые</w:t>
      </w:r>
      <w:proofErr w:type="gramEnd"/>
      <w:r>
        <w:t xml:space="preserve"> имеют право сделать запись о</w:t>
      </w:r>
    </w:p>
    <w:p w:rsidR="00BF55EC" w:rsidRDefault="00EE61B3">
      <w:pPr>
        <w:pStyle w:val="a3"/>
        <w:ind w:right="222"/>
      </w:pPr>
      <w:proofErr w:type="gramStart"/>
      <w:r>
        <w:t>несогласии</w:t>
      </w:r>
      <w:proofErr w:type="gramEnd"/>
      <w:r>
        <w:t xml:space="preserve"> с результатами мониторинга в целом или по отдельным фактам и выводам. Если нет возможности получить подпись </w:t>
      </w:r>
      <w:proofErr w:type="gramStart"/>
      <w:r>
        <w:t>проверяемого</w:t>
      </w:r>
      <w:proofErr w:type="gramEnd"/>
      <w:r>
        <w:t>, запись об этом делает председатель комиссии, осуществляющий проверку, или</w:t>
      </w:r>
    </w:p>
    <w:p w:rsidR="00BF55EC" w:rsidRDefault="00EE61B3">
      <w:pPr>
        <w:pStyle w:val="a3"/>
        <w:spacing w:before="1"/>
      </w:pPr>
      <w:r>
        <w:t>заведующий ДОУ.</w:t>
      </w:r>
    </w:p>
    <w:p w:rsidR="00BF55EC" w:rsidRDefault="00BF55EC">
      <w:pPr>
        <w:pStyle w:val="a3"/>
        <w:ind w:left="0"/>
        <w:rPr>
          <w:sz w:val="30"/>
        </w:rPr>
      </w:pPr>
    </w:p>
    <w:p w:rsidR="00BF55EC" w:rsidRDefault="00BF55EC">
      <w:pPr>
        <w:pStyle w:val="a3"/>
        <w:spacing w:before="4"/>
        <w:ind w:left="0"/>
        <w:rPr>
          <w:sz w:val="26"/>
        </w:rPr>
      </w:pPr>
    </w:p>
    <w:p w:rsidR="00BF55EC" w:rsidRDefault="00EE61B3">
      <w:pPr>
        <w:pStyle w:val="1"/>
        <w:numPr>
          <w:ilvl w:val="0"/>
          <w:numId w:val="8"/>
        </w:numPr>
        <w:tabs>
          <w:tab w:val="left" w:pos="2424"/>
        </w:tabs>
        <w:spacing w:line="240" w:lineRule="auto"/>
        <w:ind w:left="2423" w:hanging="282"/>
        <w:jc w:val="left"/>
      </w:pPr>
      <w:r>
        <w:t>Права участников внутреннегомониторинга</w:t>
      </w:r>
    </w:p>
    <w:p w:rsidR="00BF55EC" w:rsidRDefault="00BF55EC">
      <w:pPr>
        <w:pStyle w:val="a3"/>
        <w:spacing w:before="8"/>
        <w:ind w:left="0"/>
        <w:rPr>
          <w:b/>
          <w:sz w:val="27"/>
        </w:rPr>
      </w:pPr>
    </w:p>
    <w:p w:rsidR="00BF55EC" w:rsidRDefault="00EE61B3">
      <w:pPr>
        <w:pStyle w:val="a4"/>
        <w:numPr>
          <w:ilvl w:val="1"/>
          <w:numId w:val="2"/>
        </w:numPr>
        <w:tabs>
          <w:tab w:val="left" w:pos="1155"/>
        </w:tabs>
        <w:ind w:right="526" w:firstLine="359"/>
        <w:rPr>
          <w:sz w:val="28"/>
        </w:rPr>
      </w:pPr>
      <w:r>
        <w:rPr>
          <w:sz w:val="28"/>
        </w:rPr>
        <w:t xml:space="preserve">При осуществлении внутреннего мониторинга </w:t>
      </w:r>
      <w:proofErr w:type="gramStart"/>
      <w:r>
        <w:rPr>
          <w:sz w:val="28"/>
        </w:rPr>
        <w:t>проверяющий</w:t>
      </w:r>
      <w:proofErr w:type="gramEnd"/>
      <w:r>
        <w:rPr>
          <w:sz w:val="28"/>
        </w:rPr>
        <w:t xml:space="preserve"> имеет право:</w:t>
      </w:r>
    </w:p>
    <w:p w:rsidR="00BF55EC" w:rsidRDefault="00EE61B3">
      <w:pPr>
        <w:pStyle w:val="a3"/>
        <w:ind w:left="1021" w:right="790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знакомиться с документацией в соответствии с функциональными обязанностями педагогического работника,аналитическими</w:t>
      </w:r>
    </w:p>
    <w:p w:rsidR="00BF55EC" w:rsidRDefault="00EE61B3">
      <w:pPr>
        <w:pStyle w:val="a3"/>
        <w:spacing w:line="321" w:lineRule="exact"/>
        <w:ind w:left="1021"/>
      </w:pPr>
      <w:r>
        <w:t>материалами педагога;</w:t>
      </w:r>
    </w:p>
    <w:p w:rsidR="00BF55EC" w:rsidRDefault="00EE61B3">
      <w:pPr>
        <w:pStyle w:val="a3"/>
        <w:spacing w:line="242" w:lineRule="auto"/>
        <w:ind w:left="1021" w:right="320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изучать практическую деятельность педагогических работников через посещение и анализ занятий, других мероприятий сдетьми,</w:t>
      </w:r>
    </w:p>
    <w:p w:rsidR="00BF55EC" w:rsidRDefault="00EE61B3">
      <w:pPr>
        <w:pStyle w:val="a3"/>
        <w:spacing w:line="317" w:lineRule="exact"/>
        <w:ind w:left="1021"/>
      </w:pPr>
      <w:r>
        <w:t>наблюдение режимных моментов;</w:t>
      </w:r>
    </w:p>
    <w:p w:rsidR="00BF55EC" w:rsidRDefault="00EE61B3">
      <w:pPr>
        <w:pStyle w:val="a3"/>
        <w:ind w:left="1021" w:right="695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проводить мониторинг образовательного процесса с последующим анализом полученнойинформации;</w:t>
      </w:r>
    </w:p>
    <w:p w:rsidR="00BF55EC" w:rsidRDefault="00EE61B3">
      <w:pPr>
        <w:pStyle w:val="a3"/>
        <w:ind w:left="1021" w:right="617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организовывать социологические, психологические педагогические исследования;</w:t>
      </w:r>
    </w:p>
    <w:p w:rsidR="00BF55EC" w:rsidRDefault="00EE61B3">
      <w:pPr>
        <w:pStyle w:val="a3"/>
        <w:spacing w:line="322" w:lineRule="exact"/>
        <w:ind w:left="661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делать выводы и принимать управленческиерешения.</w:t>
      </w:r>
    </w:p>
    <w:p w:rsidR="00BF55EC" w:rsidRDefault="00BF55EC">
      <w:pPr>
        <w:pStyle w:val="a3"/>
        <w:ind w:left="0"/>
      </w:pPr>
    </w:p>
    <w:p w:rsidR="00BF55EC" w:rsidRDefault="00EE61B3">
      <w:pPr>
        <w:pStyle w:val="a4"/>
        <w:numPr>
          <w:ilvl w:val="1"/>
          <w:numId w:val="2"/>
        </w:numPr>
        <w:tabs>
          <w:tab w:val="left" w:pos="1155"/>
        </w:tabs>
        <w:spacing w:line="322" w:lineRule="exact"/>
        <w:ind w:left="1154" w:hanging="494"/>
        <w:rPr>
          <w:sz w:val="28"/>
        </w:rPr>
      </w:pPr>
      <w:r>
        <w:rPr>
          <w:sz w:val="28"/>
        </w:rPr>
        <w:t>Проверяемый педагогический работник имеетправо:</w:t>
      </w:r>
    </w:p>
    <w:p w:rsidR="00BF55EC" w:rsidRDefault="00EE61B3">
      <w:pPr>
        <w:pStyle w:val="a3"/>
        <w:ind w:left="661" w:right="1225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знать сроки мониторинга и критерии оценкиегодеятельности;</w:t>
      </w: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знать цель, содержание, виды, формы иметодымониторинга;</w:t>
      </w: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своевременно знакомиться с выводами ирекомендациями</w:t>
      </w:r>
    </w:p>
    <w:p w:rsidR="00BF55EC" w:rsidRDefault="00EE61B3">
      <w:pPr>
        <w:pStyle w:val="a3"/>
        <w:spacing w:line="321" w:lineRule="exact"/>
        <w:ind w:left="1021"/>
      </w:pPr>
      <w:r>
        <w:t>проверяющих;</w:t>
      </w:r>
    </w:p>
    <w:p w:rsidR="00BF55EC" w:rsidRDefault="00BF55EC">
      <w:pPr>
        <w:pStyle w:val="a3"/>
        <w:spacing w:before="5"/>
        <w:ind w:left="0"/>
      </w:pPr>
    </w:p>
    <w:p w:rsidR="00BF55EC" w:rsidRDefault="00EE61B3">
      <w:pPr>
        <w:pStyle w:val="1"/>
        <w:numPr>
          <w:ilvl w:val="0"/>
          <w:numId w:val="8"/>
        </w:numPr>
        <w:tabs>
          <w:tab w:val="left" w:pos="4177"/>
        </w:tabs>
        <w:spacing w:line="240" w:lineRule="auto"/>
        <w:ind w:left="4176" w:hanging="282"/>
        <w:jc w:val="left"/>
      </w:pPr>
      <w:r>
        <w:t>Ответственность.</w:t>
      </w:r>
    </w:p>
    <w:p w:rsidR="00BF55EC" w:rsidRDefault="00BF55EC">
      <w:pPr>
        <w:pStyle w:val="a3"/>
        <w:spacing w:before="8"/>
        <w:ind w:left="0"/>
        <w:rPr>
          <w:b/>
          <w:sz w:val="27"/>
        </w:rPr>
      </w:pPr>
    </w:p>
    <w:p w:rsidR="00BF55EC" w:rsidRDefault="00EE61B3">
      <w:pPr>
        <w:pStyle w:val="a3"/>
        <w:ind w:right="206" w:firstLine="359"/>
      </w:pPr>
      <w:r>
        <w:t>7.1. Члены комиссии, занимающейся внутренним мониторингом в ДОУ, несут ответственность за достоверность излагаемых фактов, представляемых в справках, таблицах, схемах по итогам мониторинга.</w:t>
      </w:r>
    </w:p>
    <w:p w:rsidR="00BF55EC" w:rsidRDefault="00EE61B3">
      <w:pPr>
        <w:pStyle w:val="1"/>
        <w:numPr>
          <w:ilvl w:val="0"/>
          <w:numId w:val="8"/>
        </w:numPr>
        <w:tabs>
          <w:tab w:val="left" w:pos="4136"/>
        </w:tabs>
        <w:spacing w:before="4"/>
        <w:ind w:left="4135" w:hanging="282"/>
        <w:jc w:val="left"/>
      </w:pPr>
      <w:r>
        <w:t>Делопроизводство</w:t>
      </w:r>
    </w:p>
    <w:p w:rsidR="00BF55EC" w:rsidRDefault="00EE61B3">
      <w:pPr>
        <w:pStyle w:val="a4"/>
        <w:numPr>
          <w:ilvl w:val="1"/>
          <w:numId w:val="1"/>
        </w:numPr>
        <w:tabs>
          <w:tab w:val="left" w:pos="1155"/>
        </w:tabs>
        <w:ind w:right="306" w:firstLine="359"/>
        <w:rPr>
          <w:sz w:val="28"/>
        </w:rPr>
      </w:pPr>
      <w:r>
        <w:rPr>
          <w:sz w:val="28"/>
        </w:rPr>
        <w:t>Справка по результатам внутреннего мониторинга должнасодержать в себе следующиеразделы:</w:t>
      </w:r>
    </w:p>
    <w:p w:rsidR="00BF55EC" w:rsidRDefault="00EE61B3">
      <w:pPr>
        <w:spacing w:line="321" w:lineRule="exact"/>
        <w:ind w:left="661"/>
        <w:rPr>
          <w:sz w:val="28"/>
        </w:rPr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вид мониторинга;</w:t>
      </w:r>
    </w:p>
    <w:p w:rsidR="00BF55EC" w:rsidRDefault="00EE61B3">
      <w:pPr>
        <w:pStyle w:val="a3"/>
        <w:ind w:left="661" w:right="6084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7"/>
            <wp:effectExtent l="0" t="0" r="0" b="0"/>
            <wp:docPr id="5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формамониторинга;</w:t>
      </w:r>
      <w:r>
        <w:rPr>
          <w:noProof/>
          <w:position w:val="-4"/>
          <w:lang w:bidi="ar-SA"/>
        </w:rPr>
        <w:drawing>
          <wp:inline distT="0" distB="0" distL="0" distR="0">
            <wp:extent cx="115824" cy="155447"/>
            <wp:effectExtent l="0" t="0" r="0" b="0"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темапроверки;</w:t>
      </w:r>
    </w:p>
    <w:p w:rsidR="00BF55EC" w:rsidRDefault="00EE61B3">
      <w:pPr>
        <w:spacing w:line="322" w:lineRule="exact"/>
        <w:ind w:left="661"/>
        <w:rPr>
          <w:sz w:val="28"/>
        </w:rPr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7"/>
            <wp:effectExtent l="0" t="0" r="0" b="0"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цельпроверки;</w:t>
      </w:r>
    </w:p>
    <w:p w:rsidR="00BF55EC" w:rsidRDefault="00BF55EC">
      <w:pPr>
        <w:spacing w:line="322" w:lineRule="exact"/>
        <w:rPr>
          <w:sz w:val="28"/>
        </w:rPr>
        <w:sectPr w:rsidR="00BF55EC">
          <w:pgSz w:w="11910" w:h="16840"/>
          <w:pgMar w:top="840" w:right="720" w:bottom="280" w:left="1400" w:header="720" w:footer="720" w:gutter="0"/>
          <w:cols w:space="720"/>
        </w:sectPr>
      </w:pPr>
    </w:p>
    <w:p w:rsidR="00BF55EC" w:rsidRDefault="00EE61B3">
      <w:pPr>
        <w:pStyle w:val="a3"/>
        <w:spacing w:before="63"/>
        <w:ind w:left="661" w:right="6593"/>
      </w:pPr>
      <w:r>
        <w:rPr>
          <w:noProof/>
          <w:position w:val="-4"/>
          <w:lang w:bidi="ar-SA"/>
        </w:rPr>
        <w:lastRenderedPageBreak/>
        <w:drawing>
          <wp:inline distT="0" distB="0" distL="0" distR="0">
            <wp:extent cx="115824" cy="155448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срокипроверки;</w:t>
      </w: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5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состав</w:t>
      </w:r>
      <w:r>
        <w:rPr>
          <w:spacing w:val="-4"/>
        </w:rPr>
        <w:t>комиссии;</w:t>
      </w:r>
    </w:p>
    <w:p w:rsidR="00BF55EC" w:rsidRDefault="00EE61B3">
      <w:pPr>
        <w:pStyle w:val="a3"/>
        <w:spacing w:line="242" w:lineRule="auto"/>
        <w:ind w:left="1021" w:right="1553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результаты проверки (перечень проверенных мероприятий, документации ипр.);</w:t>
      </w:r>
    </w:p>
    <w:p w:rsidR="00BF55EC" w:rsidRDefault="00EE61B3">
      <w:pPr>
        <w:pStyle w:val="a3"/>
        <w:ind w:left="661" w:right="589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6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положительный</w:t>
      </w:r>
      <w:r>
        <w:rPr>
          <w:spacing w:val="-4"/>
        </w:rPr>
        <w:t>опыт;</w:t>
      </w: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6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недостатки;</w:t>
      </w:r>
    </w:p>
    <w:p w:rsidR="00BF55EC" w:rsidRDefault="00EE61B3">
      <w:pPr>
        <w:spacing w:line="321" w:lineRule="exact"/>
        <w:ind w:left="661"/>
        <w:rPr>
          <w:sz w:val="28"/>
        </w:rPr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выводы;</w:t>
      </w:r>
    </w:p>
    <w:p w:rsidR="00BF55EC" w:rsidRDefault="00EE61B3">
      <w:pPr>
        <w:pStyle w:val="a3"/>
        <w:ind w:left="661" w:right="5036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предложенияирекомендации;</w:t>
      </w: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7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подписи членовкомиссии;</w:t>
      </w:r>
    </w:p>
    <w:p w:rsidR="00BF55EC" w:rsidRDefault="00EE61B3">
      <w:pPr>
        <w:pStyle w:val="a3"/>
        <w:spacing w:line="321" w:lineRule="exact"/>
        <w:ind w:left="661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7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подписипроверяемых.</w:t>
      </w:r>
    </w:p>
    <w:p w:rsidR="00BF55EC" w:rsidRDefault="00BF55EC">
      <w:pPr>
        <w:pStyle w:val="a3"/>
        <w:spacing w:before="8"/>
        <w:ind w:left="0"/>
        <w:rPr>
          <w:sz w:val="27"/>
        </w:rPr>
      </w:pPr>
    </w:p>
    <w:p w:rsidR="00BF55EC" w:rsidRDefault="00EE61B3">
      <w:pPr>
        <w:pStyle w:val="a4"/>
        <w:numPr>
          <w:ilvl w:val="1"/>
          <w:numId w:val="1"/>
        </w:numPr>
        <w:tabs>
          <w:tab w:val="left" w:pos="1155"/>
        </w:tabs>
        <w:ind w:right="193" w:firstLine="359"/>
        <w:jc w:val="both"/>
        <w:rPr>
          <w:sz w:val="28"/>
        </w:rPr>
      </w:pPr>
      <w:r>
        <w:rPr>
          <w:sz w:val="28"/>
        </w:rPr>
        <w:t>По результатам оперативного мониторинга проводитсясобеседование спроверяемыми.</w:t>
      </w:r>
    </w:p>
    <w:p w:rsidR="00BF55EC" w:rsidRDefault="00EE61B3">
      <w:pPr>
        <w:pStyle w:val="a3"/>
        <w:spacing w:line="321" w:lineRule="exact"/>
        <w:ind w:left="661"/>
        <w:jc w:val="both"/>
      </w:pPr>
      <w:r>
        <w:t xml:space="preserve">При необходимости готовится сообщение о состоянии дел </w:t>
      </w:r>
      <w:proofErr w:type="gramStart"/>
      <w:r>
        <w:t>на</w:t>
      </w:r>
      <w:proofErr w:type="gramEnd"/>
    </w:p>
    <w:p w:rsidR="00BF55EC" w:rsidRDefault="00EE61B3">
      <w:pPr>
        <w:pStyle w:val="a3"/>
        <w:jc w:val="both"/>
      </w:pPr>
      <w:r>
        <w:t>Педагогический совет ДОУ, общее собрание трудового коллектива.</w:t>
      </w:r>
    </w:p>
    <w:p w:rsidR="00BF55EC" w:rsidRDefault="00EE61B3">
      <w:pPr>
        <w:pStyle w:val="a4"/>
        <w:numPr>
          <w:ilvl w:val="1"/>
          <w:numId w:val="1"/>
        </w:numPr>
        <w:tabs>
          <w:tab w:val="left" w:pos="1286"/>
        </w:tabs>
        <w:spacing w:before="2"/>
        <w:ind w:right="130" w:firstLine="359"/>
        <w:jc w:val="both"/>
        <w:rPr>
          <w:sz w:val="28"/>
        </w:rPr>
      </w:pPr>
      <w:r>
        <w:rPr>
          <w:sz w:val="28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</w:t>
      </w:r>
      <w:r w:rsidR="00525368">
        <w:rPr>
          <w:sz w:val="28"/>
        </w:rPr>
        <w:t xml:space="preserve"> </w:t>
      </w:r>
      <w:r>
        <w:rPr>
          <w:sz w:val="28"/>
        </w:rPr>
        <w:t>году.</w:t>
      </w:r>
    </w:p>
    <w:p w:rsidR="00525368" w:rsidRDefault="00525368" w:rsidP="00525368">
      <w:pPr>
        <w:pStyle w:val="a4"/>
        <w:tabs>
          <w:tab w:val="left" w:pos="1286"/>
        </w:tabs>
        <w:spacing w:before="2"/>
        <w:ind w:left="661" w:right="130" w:firstLine="0"/>
        <w:rPr>
          <w:sz w:val="28"/>
        </w:rPr>
      </w:pPr>
      <w:r>
        <w:rPr>
          <w:noProof/>
          <w:sz w:val="28"/>
          <w:lang w:bidi="ar-SA"/>
        </w:rPr>
        <w:lastRenderedPageBreak/>
        <w:drawing>
          <wp:inline distT="0" distB="0" distL="0" distR="0">
            <wp:extent cx="6216650" cy="8626840"/>
            <wp:effectExtent l="0" t="0" r="0" b="0"/>
            <wp:docPr id="2" name="Рисунок 2" descr="C:\Users\User\Desktop\2020-2021 учебный год\Норамативные ДОКУМЕНТЫ 2020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2021 учебный год\Норамативные ДОКУМЕНТЫ 2020\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6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368" w:rsidSect="00EA2D66">
      <w:pgSz w:w="11910" w:h="16840"/>
      <w:pgMar w:top="840" w:right="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2BF"/>
    <w:multiLevelType w:val="multilevel"/>
    <w:tmpl w:val="06C03BF6"/>
    <w:lvl w:ilvl="0">
      <w:start w:val="1"/>
      <w:numFmt w:val="decimal"/>
      <w:lvlText w:val="%1"/>
      <w:lvlJc w:val="left"/>
      <w:pPr>
        <w:ind w:left="302" w:hanging="13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1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7" w:hanging="1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5" w:hanging="1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1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1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1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1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1323"/>
      </w:pPr>
      <w:rPr>
        <w:rFonts w:hint="default"/>
        <w:lang w:val="ru-RU" w:eastAsia="ru-RU" w:bidi="ru-RU"/>
      </w:rPr>
    </w:lvl>
  </w:abstractNum>
  <w:abstractNum w:abstractNumId="1">
    <w:nsid w:val="223A3BA9"/>
    <w:multiLevelType w:val="multilevel"/>
    <w:tmpl w:val="D1BCA398"/>
    <w:lvl w:ilvl="0">
      <w:start w:val="3"/>
      <w:numFmt w:val="decimal"/>
      <w:lvlText w:val="%1"/>
      <w:lvlJc w:val="left"/>
      <w:pPr>
        <w:ind w:left="302" w:hanging="70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7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7" w:hanging="7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701"/>
      </w:pPr>
      <w:rPr>
        <w:rFonts w:hint="default"/>
        <w:lang w:val="ru-RU" w:eastAsia="ru-RU" w:bidi="ru-RU"/>
      </w:rPr>
    </w:lvl>
  </w:abstractNum>
  <w:abstractNum w:abstractNumId="2">
    <w:nsid w:val="44AB17AC"/>
    <w:multiLevelType w:val="multilevel"/>
    <w:tmpl w:val="82986B24"/>
    <w:lvl w:ilvl="0">
      <w:start w:val="8"/>
      <w:numFmt w:val="decimal"/>
      <w:lvlText w:val="%1"/>
      <w:lvlJc w:val="left"/>
      <w:pPr>
        <w:ind w:left="30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ru-RU" w:bidi="ru-RU"/>
      </w:rPr>
    </w:lvl>
  </w:abstractNum>
  <w:abstractNum w:abstractNumId="3">
    <w:nsid w:val="4C784F60"/>
    <w:multiLevelType w:val="multilevel"/>
    <w:tmpl w:val="AFE0CDC6"/>
    <w:lvl w:ilvl="0">
      <w:start w:val="6"/>
      <w:numFmt w:val="decimal"/>
      <w:lvlText w:val="%1"/>
      <w:lvlJc w:val="left"/>
      <w:pPr>
        <w:ind w:left="30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ru-RU" w:bidi="ru-RU"/>
      </w:rPr>
    </w:lvl>
  </w:abstractNum>
  <w:abstractNum w:abstractNumId="4">
    <w:nsid w:val="5AF40B34"/>
    <w:multiLevelType w:val="hybridMultilevel"/>
    <w:tmpl w:val="D400A87A"/>
    <w:lvl w:ilvl="0" w:tplc="BD585362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4C9216">
      <w:numFmt w:val="bullet"/>
      <w:lvlText w:val="•"/>
      <w:lvlJc w:val="left"/>
      <w:pPr>
        <w:ind w:left="1716" w:hanging="164"/>
      </w:pPr>
      <w:rPr>
        <w:rFonts w:hint="default"/>
        <w:lang w:val="ru-RU" w:eastAsia="ru-RU" w:bidi="ru-RU"/>
      </w:rPr>
    </w:lvl>
    <w:lvl w:ilvl="2" w:tplc="E6D637E0">
      <w:numFmt w:val="bullet"/>
      <w:lvlText w:val="•"/>
      <w:lvlJc w:val="left"/>
      <w:pPr>
        <w:ind w:left="2613" w:hanging="164"/>
      </w:pPr>
      <w:rPr>
        <w:rFonts w:hint="default"/>
        <w:lang w:val="ru-RU" w:eastAsia="ru-RU" w:bidi="ru-RU"/>
      </w:rPr>
    </w:lvl>
    <w:lvl w:ilvl="3" w:tplc="0D0AA9E6">
      <w:numFmt w:val="bullet"/>
      <w:lvlText w:val="•"/>
      <w:lvlJc w:val="left"/>
      <w:pPr>
        <w:ind w:left="3509" w:hanging="164"/>
      </w:pPr>
      <w:rPr>
        <w:rFonts w:hint="default"/>
        <w:lang w:val="ru-RU" w:eastAsia="ru-RU" w:bidi="ru-RU"/>
      </w:rPr>
    </w:lvl>
    <w:lvl w:ilvl="4" w:tplc="698A5B62">
      <w:numFmt w:val="bullet"/>
      <w:lvlText w:val="•"/>
      <w:lvlJc w:val="left"/>
      <w:pPr>
        <w:ind w:left="4406" w:hanging="164"/>
      </w:pPr>
      <w:rPr>
        <w:rFonts w:hint="default"/>
        <w:lang w:val="ru-RU" w:eastAsia="ru-RU" w:bidi="ru-RU"/>
      </w:rPr>
    </w:lvl>
    <w:lvl w:ilvl="5" w:tplc="18D4064E">
      <w:numFmt w:val="bullet"/>
      <w:lvlText w:val="•"/>
      <w:lvlJc w:val="left"/>
      <w:pPr>
        <w:ind w:left="5303" w:hanging="164"/>
      </w:pPr>
      <w:rPr>
        <w:rFonts w:hint="default"/>
        <w:lang w:val="ru-RU" w:eastAsia="ru-RU" w:bidi="ru-RU"/>
      </w:rPr>
    </w:lvl>
    <w:lvl w:ilvl="6" w:tplc="60527D3E">
      <w:numFmt w:val="bullet"/>
      <w:lvlText w:val="•"/>
      <w:lvlJc w:val="left"/>
      <w:pPr>
        <w:ind w:left="6199" w:hanging="164"/>
      </w:pPr>
      <w:rPr>
        <w:rFonts w:hint="default"/>
        <w:lang w:val="ru-RU" w:eastAsia="ru-RU" w:bidi="ru-RU"/>
      </w:rPr>
    </w:lvl>
    <w:lvl w:ilvl="7" w:tplc="51F6A064">
      <w:numFmt w:val="bullet"/>
      <w:lvlText w:val="•"/>
      <w:lvlJc w:val="left"/>
      <w:pPr>
        <w:ind w:left="7096" w:hanging="164"/>
      </w:pPr>
      <w:rPr>
        <w:rFonts w:hint="default"/>
        <w:lang w:val="ru-RU" w:eastAsia="ru-RU" w:bidi="ru-RU"/>
      </w:rPr>
    </w:lvl>
    <w:lvl w:ilvl="8" w:tplc="CD58267C">
      <w:numFmt w:val="bullet"/>
      <w:lvlText w:val="•"/>
      <w:lvlJc w:val="left"/>
      <w:pPr>
        <w:ind w:left="7993" w:hanging="164"/>
      </w:pPr>
      <w:rPr>
        <w:rFonts w:hint="default"/>
        <w:lang w:val="ru-RU" w:eastAsia="ru-RU" w:bidi="ru-RU"/>
      </w:rPr>
    </w:lvl>
  </w:abstractNum>
  <w:abstractNum w:abstractNumId="5">
    <w:nsid w:val="5D930A3E"/>
    <w:multiLevelType w:val="multilevel"/>
    <w:tmpl w:val="A8008C28"/>
    <w:lvl w:ilvl="0">
      <w:start w:val="2"/>
      <w:numFmt w:val="decimal"/>
      <w:lvlText w:val="%1"/>
      <w:lvlJc w:val="left"/>
      <w:pPr>
        <w:ind w:left="302" w:hanging="58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7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5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81"/>
      </w:pPr>
      <w:rPr>
        <w:rFonts w:hint="default"/>
        <w:lang w:val="ru-RU" w:eastAsia="ru-RU" w:bidi="ru-RU"/>
      </w:rPr>
    </w:lvl>
  </w:abstractNum>
  <w:abstractNum w:abstractNumId="6">
    <w:nsid w:val="66EE7AEE"/>
    <w:multiLevelType w:val="multilevel"/>
    <w:tmpl w:val="51EC4208"/>
    <w:lvl w:ilvl="0">
      <w:start w:val="1"/>
      <w:numFmt w:val="decimal"/>
      <w:lvlText w:val="%1."/>
      <w:lvlJc w:val="left"/>
      <w:pPr>
        <w:ind w:left="4298" w:hanging="6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90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1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2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8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8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7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493"/>
      </w:pPr>
      <w:rPr>
        <w:rFonts w:hint="default"/>
        <w:lang w:val="ru-RU" w:eastAsia="ru-RU" w:bidi="ru-RU"/>
      </w:rPr>
    </w:lvl>
  </w:abstractNum>
  <w:abstractNum w:abstractNumId="7">
    <w:nsid w:val="74BB0775"/>
    <w:multiLevelType w:val="multilevel"/>
    <w:tmpl w:val="C3285036"/>
    <w:lvl w:ilvl="0">
      <w:start w:val="5"/>
      <w:numFmt w:val="decimal"/>
      <w:lvlText w:val="%1"/>
      <w:lvlJc w:val="left"/>
      <w:pPr>
        <w:ind w:left="30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55EC"/>
    <w:rsid w:val="000047D2"/>
    <w:rsid w:val="00525368"/>
    <w:rsid w:val="00812C37"/>
    <w:rsid w:val="008B193A"/>
    <w:rsid w:val="00944318"/>
    <w:rsid w:val="00A4068A"/>
    <w:rsid w:val="00BC7458"/>
    <w:rsid w:val="00BF375E"/>
    <w:rsid w:val="00BF55EC"/>
    <w:rsid w:val="00D41EAF"/>
    <w:rsid w:val="00DE2801"/>
    <w:rsid w:val="00EA2D66"/>
    <w:rsid w:val="00EE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D6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A2D66"/>
    <w:pPr>
      <w:spacing w:line="319" w:lineRule="exact"/>
      <w:ind w:left="1074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D66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2D66"/>
    <w:pPr>
      <w:ind w:left="302" w:firstLine="359"/>
    </w:pPr>
  </w:style>
  <w:style w:type="paragraph" w:customStyle="1" w:styleId="TableParagraph">
    <w:name w:val="Table Paragraph"/>
    <w:basedOn w:val="a"/>
    <w:uiPriority w:val="1"/>
    <w:qFormat/>
    <w:rsid w:val="00EA2D66"/>
    <w:pPr>
      <w:ind w:left="559"/>
    </w:pPr>
  </w:style>
  <w:style w:type="paragraph" w:styleId="a5">
    <w:name w:val="Balloon Text"/>
    <w:basedOn w:val="a"/>
    <w:link w:val="a6"/>
    <w:uiPriority w:val="99"/>
    <w:semiHidden/>
    <w:unhideWhenUsed/>
    <w:rsid w:val="00A40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68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rsid w:val="000047D2"/>
    <w:pPr>
      <w:widowControl/>
      <w:autoSpaceDE/>
      <w:autoSpaceDN/>
      <w:spacing w:before="100" w:beforeAutospacing="1" w:after="119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мониторинге в ДОУ</vt:lpstr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мониторинге в ДОУ</dc:title>
  <dc:creator>Галя</dc:creator>
  <cp:lastModifiedBy>админ</cp:lastModifiedBy>
  <cp:revision>11</cp:revision>
  <cp:lastPrinted>2020-09-15T05:45:00Z</cp:lastPrinted>
  <dcterms:created xsi:type="dcterms:W3CDTF">2020-09-11T15:05:00Z</dcterms:created>
  <dcterms:modified xsi:type="dcterms:W3CDTF">2023-04-07T06:25:00Z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2020-09-11T00:00:00Z</vt:filetime>
  </property>
</Properties>
</file>