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35" w:rsidRDefault="001278B3" w:rsidP="009706EF">
      <w:pPr>
        <w:pStyle w:val="Style3"/>
        <w:widowControl/>
        <w:spacing w:before="187" w:line="240" w:lineRule="auto"/>
        <w:ind w:right="-284"/>
        <w:rPr>
          <w:rStyle w:val="FontStyle44"/>
          <w:sz w:val="28"/>
          <w:szCs w:val="28"/>
        </w:rPr>
      </w:pPr>
      <w:r w:rsidRPr="001278B3">
        <w:rPr>
          <w:rStyle w:val="FontStyle44"/>
          <w:noProof/>
          <w:sz w:val="28"/>
          <w:szCs w:val="28"/>
        </w:rPr>
        <w:drawing>
          <wp:inline distT="0" distB="0" distL="0" distR="0">
            <wp:extent cx="6210935" cy="8606252"/>
            <wp:effectExtent l="0" t="0" r="0" b="0"/>
            <wp:docPr id="1" name="Рисунок 1" descr="F:\ВСЕ ПАПКИ ДЛЯ САЙТА\СКАНЫ НОВЫЕ НА САЙТ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ПАПКИ ДЛЯ САЙТА\СКАНЫ НОВЫЕ НА САЙТ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B3" w:rsidRDefault="001E3135" w:rsidP="001278B3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1120"/>
        <w:jc w:val="right"/>
        <w:rPr>
          <w:rFonts w:eastAsia="SimSun"/>
          <w:b/>
          <w:color w:val="00000A"/>
          <w:lang w:eastAsia="en-US"/>
        </w:rPr>
      </w:pPr>
      <w:r w:rsidRPr="001E3135">
        <w:rPr>
          <w:rFonts w:eastAsia="SimSun"/>
          <w:b/>
          <w:color w:val="00000A"/>
          <w:lang w:eastAsia="en-US"/>
        </w:rPr>
        <w:t xml:space="preserve">                                                                                                            </w:t>
      </w:r>
    </w:p>
    <w:p w:rsidR="001278B3" w:rsidRDefault="001278B3" w:rsidP="001278B3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1120"/>
        <w:jc w:val="right"/>
        <w:rPr>
          <w:rFonts w:eastAsia="SimSun"/>
          <w:b/>
          <w:color w:val="00000A"/>
          <w:lang w:eastAsia="en-US"/>
        </w:rPr>
      </w:pPr>
    </w:p>
    <w:p w:rsidR="003E455D" w:rsidRPr="009706EF" w:rsidRDefault="003E455D" w:rsidP="001278B3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1120"/>
        <w:jc w:val="right"/>
        <w:rPr>
          <w:rStyle w:val="FontStyle48"/>
          <w:sz w:val="28"/>
          <w:szCs w:val="28"/>
        </w:rPr>
      </w:pPr>
      <w:bookmarkStart w:id="0" w:name="_GoBack"/>
      <w:bookmarkEnd w:id="0"/>
      <w:r w:rsidRPr="009706EF">
        <w:rPr>
          <w:rStyle w:val="FontStyle49"/>
          <w:spacing w:val="30"/>
          <w:sz w:val="28"/>
          <w:szCs w:val="28"/>
        </w:rPr>
        <w:lastRenderedPageBreak/>
        <w:t>II.</w:t>
      </w:r>
      <w:r w:rsidR="009706EF">
        <w:rPr>
          <w:rStyle w:val="FontStyle49"/>
          <w:spacing w:val="30"/>
          <w:sz w:val="28"/>
          <w:szCs w:val="28"/>
        </w:rPr>
        <w:t xml:space="preserve"> </w:t>
      </w:r>
      <w:r w:rsidRPr="009706EF">
        <w:rPr>
          <w:rStyle w:val="FontStyle48"/>
          <w:sz w:val="28"/>
          <w:szCs w:val="28"/>
        </w:rPr>
        <w:t xml:space="preserve">Краткая характеристика действующего </w:t>
      </w:r>
      <w:r w:rsidRPr="009706EF">
        <w:rPr>
          <w:rStyle w:val="FontStyle49"/>
          <w:sz w:val="28"/>
          <w:szCs w:val="28"/>
        </w:rPr>
        <w:t xml:space="preserve">порядка </w:t>
      </w:r>
      <w:r w:rsidRPr="009706EF">
        <w:rPr>
          <w:rStyle w:val="FontStyle48"/>
          <w:sz w:val="28"/>
          <w:szCs w:val="28"/>
        </w:rPr>
        <w:t xml:space="preserve">предоставления на </w:t>
      </w:r>
      <w:r w:rsidRPr="009706EF">
        <w:rPr>
          <w:rStyle w:val="FontStyle49"/>
          <w:sz w:val="28"/>
          <w:szCs w:val="28"/>
        </w:rPr>
        <w:t xml:space="preserve">объекте </w:t>
      </w:r>
      <w:r w:rsidRPr="009706EF">
        <w:rPr>
          <w:rStyle w:val="FontStyle48"/>
          <w:sz w:val="28"/>
          <w:szCs w:val="28"/>
        </w:rPr>
        <w:t>услуг населению</w:t>
      </w:r>
    </w:p>
    <w:p w:rsidR="003E455D" w:rsidRPr="00C67671" w:rsidRDefault="00C67671" w:rsidP="009706EF">
      <w:pPr>
        <w:pStyle w:val="Style22"/>
        <w:widowControl/>
        <w:tabs>
          <w:tab w:val="left" w:leader="underscore" w:pos="8995"/>
        </w:tabs>
        <w:spacing w:before="168" w:line="240" w:lineRule="auto"/>
        <w:ind w:right="-284"/>
        <w:jc w:val="both"/>
        <w:rPr>
          <w:rStyle w:val="FontStyle44"/>
          <w:sz w:val="28"/>
          <w:szCs w:val="28"/>
          <w:u w:val="single"/>
        </w:rPr>
      </w:pPr>
      <w:r>
        <w:rPr>
          <w:rStyle w:val="FontStyle44"/>
          <w:sz w:val="28"/>
          <w:szCs w:val="28"/>
        </w:rPr>
        <w:t xml:space="preserve">Сфера деятельности: </w:t>
      </w:r>
      <w:r w:rsidRPr="00C67671">
        <w:rPr>
          <w:rStyle w:val="FontStyle44"/>
          <w:sz w:val="28"/>
          <w:szCs w:val="28"/>
          <w:u w:val="single"/>
        </w:rPr>
        <w:t>об</w:t>
      </w:r>
      <w:r>
        <w:rPr>
          <w:rStyle w:val="FontStyle44"/>
          <w:sz w:val="28"/>
          <w:szCs w:val="28"/>
          <w:u w:val="single"/>
        </w:rPr>
        <w:t>разовательная деятельность по образовательным программам дошкольного образования, присмотр и уход</w:t>
      </w:r>
    </w:p>
    <w:p w:rsidR="003E455D" w:rsidRPr="00C67671" w:rsidRDefault="003E455D" w:rsidP="009706EF">
      <w:pPr>
        <w:pStyle w:val="Style22"/>
        <w:widowControl/>
        <w:spacing w:before="29" w:line="240" w:lineRule="auto"/>
        <w:ind w:right="-284"/>
        <w:jc w:val="both"/>
        <w:rPr>
          <w:rStyle w:val="FontStyle44"/>
          <w:sz w:val="28"/>
          <w:szCs w:val="28"/>
          <w:u w:val="single"/>
        </w:rPr>
      </w:pPr>
      <w:r w:rsidRPr="009706EF">
        <w:rPr>
          <w:rStyle w:val="FontStyle44"/>
          <w:sz w:val="28"/>
          <w:szCs w:val="28"/>
        </w:rPr>
        <w:t>Плановая   мощность  (посещаемость,   количество  обслуживаемых   в  день,   вместимость,</w:t>
      </w:r>
      <w:r w:rsidR="009706EF">
        <w:rPr>
          <w:rStyle w:val="FontStyle44"/>
          <w:sz w:val="28"/>
          <w:szCs w:val="28"/>
        </w:rPr>
        <w:t xml:space="preserve"> </w:t>
      </w:r>
      <w:r w:rsidRPr="009706EF">
        <w:rPr>
          <w:rStyle w:val="FontStyle44"/>
          <w:sz w:val="28"/>
          <w:szCs w:val="28"/>
        </w:rPr>
        <w:t>пропускная способность):</w:t>
      </w:r>
      <w:r w:rsidRPr="00C67671">
        <w:rPr>
          <w:rStyle w:val="FontStyle44"/>
          <w:sz w:val="28"/>
          <w:szCs w:val="28"/>
          <w:u w:val="single"/>
        </w:rPr>
        <w:tab/>
      </w:r>
      <w:r w:rsidR="00C67671" w:rsidRPr="00C67671">
        <w:rPr>
          <w:rStyle w:val="FontStyle44"/>
          <w:sz w:val="28"/>
          <w:szCs w:val="28"/>
          <w:u w:val="single"/>
        </w:rPr>
        <w:t>160 детей</w:t>
      </w:r>
    </w:p>
    <w:p w:rsidR="003E455D" w:rsidRPr="00C67671" w:rsidRDefault="003E455D" w:rsidP="009706EF">
      <w:pPr>
        <w:pStyle w:val="Style31"/>
        <w:widowControl/>
        <w:ind w:right="-284"/>
        <w:rPr>
          <w:rStyle w:val="FontStyle45"/>
          <w:i w:val="0"/>
          <w:sz w:val="28"/>
          <w:szCs w:val="28"/>
          <w:u w:val="single"/>
        </w:rPr>
      </w:pPr>
      <w:r w:rsidRPr="009706EF">
        <w:rPr>
          <w:rStyle w:val="FontStyle44"/>
          <w:sz w:val="28"/>
          <w:szCs w:val="28"/>
        </w:rPr>
        <w:t xml:space="preserve">Форма оказания услуг </w:t>
      </w:r>
      <w:r w:rsidRPr="009706EF">
        <w:rPr>
          <w:rStyle w:val="FontStyle45"/>
          <w:sz w:val="28"/>
          <w:szCs w:val="28"/>
        </w:rPr>
        <w:t>(на объекте, с длительным пребыванием, в т.ч. проживанием, обеспечение доступа к месту предоставления услуги, на дому, дистанционно</w:t>
      </w:r>
      <w:proofErr w:type="gramStart"/>
      <w:r w:rsidRPr="009706EF">
        <w:rPr>
          <w:rStyle w:val="FontStyle45"/>
          <w:sz w:val="28"/>
          <w:szCs w:val="28"/>
        </w:rPr>
        <w:t>):</w:t>
      </w:r>
      <w:r w:rsidR="00C67671">
        <w:rPr>
          <w:rStyle w:val="FontStyle45"/>
          <w:sz w:val="28"/>
          <w:szCs w:val="28"/>
        </w:rPr>
        <w:t xml:space="preserve">   </w:t>
      </w:r>
      <w:proofErr w:type="gramEnd"/>
      <w:r w:rsidR="00C67671">
        <w:rPr>
          <w:rStyle w:val="FontStyle45"/>
          <w:i w:val="0"/>
          <w:sz w:val="28"/>
          <w:szCs w:val="28"/>
          <w:u w:val="single"/>
        </w:rPr>
        <w:t>на объекте</w:t>
      </w:r>
    </w:p>
    <w:p w:rsidR="003E455D" w:rsidRPr="00C67671" w:rsidRDefault="003E455D" w:rsidP="009706EF">
      <w:pPr>
        <w:pStyle w:val="Style22"/>
        <w:widowControl/>
        <w:spacing w:before="101" w:line="240" w:lineRule="auto"/>
        <w:ind w:right="-284"/>
        <w:jc w:val="both"/>
        <w:rPr>
          <w:rStyle w:val="FontStyle45"/>
          <w:i w:val="0"/>
          <w:sz w:val="28"/>
          <w:szCs w:val="28"/>
          <w:u w:val="single"/>
        </w:rPr>
      </w:pPr>
      <w:r w:rsidRPr="009706EF">
        <w:rPr>
          <w:rStyle w:val="FontStyle44"/>
          <w:sz w:val="28"/>
          <w:szCs w:val="28"/>
        </w:rPr>
        <w:t xml:space="preserve">Категории обслуживаемого населения по возрасту </w:t>
      </w:r>
      <w:r w:rsidRPr="009706EF">
        <w:rPr>
          <w:rStyle w:val="FontStyle45"/>
          <w:sz w:val="28"/>
          <w:szCs w:val="28"/>
        </w:rPr>
        <w:t>(дети, взрослые трудоспособного возраста,</w:t>
      </w:r>
      <w:r w:rsidR="009706EF">
        <w:rPr>
          <w:rStyle w:val="FontStyle45"/>
          <w:sz w:val="28"/>
          <w:szCs w:val="28"/>
        </w:rPr>
        <w:t xml:space="preserve"> </w:t>
      </w:r>
      <w:r w:rsidRPr="009706EF">
        <w:rPr>
          <w:rStyle w:val="FontStyle46"/>
          <w:b w:val="0"/>
          <w:sz w:val="28"/>
          <w:szCs w:val="28"/>
        </w:rPr>
        <w:t>пожилые</w:t>
      </w:r>
      <w:r w:rsidR="009706EF" w:rsidRPr="009706EF">
        <w:rPr>
          <w:rStyle w:val="FontStyle46"/>
          <w:b w:val="0"/>
          <w:sz w:val="28"/>
          <w:szCs w:val="28"/>
        </w:rPr>
        <w:t>,</w:t>
      </w:r>
      <w:r w:rsidR="009706EF">
        <w:rPr>
          <w:rStyle w:val="FontStyle46"/>
          <w:sz w:val="28"/>
          <w:szCs w:val="28"/>
        </w:rPr>
        <w:t xml:space="preserve"> </w:t>
      </w:r>
      <w:r w:rsidRPr="009706EF">
        <w:rPr>
          <w:rStyle w:val="FontStyle45"/>
          <w:sz w:val="28"/>
          <w:szCs w:val="28"/>
        </w:rPr>
        <w:t>все возрастные категории):</w:t>
      </w:r>
      <w:r w:rsidR="00C67671">
        <w:rPr>
          <w:rStyle w:val="FontStyle45"/>
          <w:sz w:val="28"/>
          <w:szCs w:val="28"/>
        </w:rPr>
        <w:t xml:space="preserve"> </w:t>
      </w:r>
      <w:r w:rsidR="00C67671">
        <w:rPr>
          <w:rStyle w:val="FontStyle45"/>
          <w:i w:val="0"/>
          <w:sz w:val="28"/>
          <w:szCs w:val="28"/>
          <w:u w:val="single"/>
        </w:rPr>
        <w:t xml:space="preserve"> дети от 1,5 до 8 лет</w:t>
      </w:r>
    </w:p>
    <w:p w:rsidR="003E455D" w:rsidRDefault="001278B3" w:rsidP="009706EF">
      <w:pPr>
        <w:pStyle w:val="Style31"/>
        <w:widowControl/>
        <w:tabs>
          <w:tab w:val="left" w:leader="underscore" w:pos="8875"/>
        </w:tabs>
        <w:spacing w:line="326" w:lineRule="exact"/>
        <w:ind w:right="-284"/>
        <w:rPr>
          <w:rStyle w:val="FontStyle45"/>
          <w:sz w:val="28"/>
          <w:szCs w:val="28"/>
        </w:rPr>
      </w:pPr>
      <w:r>
        <w:rPr>
          <w:noProof/>
        </w:rPr>
        <w:pict>
          <v:group id="Group 3" o:spid="_x0000_s1026" style="position:absolute;left:0;text-align:left;margin-left:-3.75pt;margin-top:41.6pt;width:508.8pt;height:491.05pt;z-index:251660288;mso-wrap-distance-left:1.9pt;mso-wrap-distance-right:1.9pt;mso-wrap-distance-bottom:15.6pt;mso-position-horizontal-relative:margin" coordorigin="734,1123" coordsize="10176,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734;top:1675;width:10176;height:9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<v:textbox style="mso-next-textbox:#Text Box 4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62"/>
                      <w:gridCol w:w="7085"/>
                      <w:gridCol w:w="1829"/>
                    </w:tblGrid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 w:rsidP="009706EF">
                          <w:pPr>
                            <w:pStyle w:val="Style30"/>
                            <w:widowControl/>
                            <w:ind w:right="88" w:firstLine="34"/>
                            <w:jc w:val="center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№ п/п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 w:rsidP="009706EF">
                          <w:pPr>
                            <w:pStyle w:val="Style30"/>
                            <w:widowControl/>
                            <w:spacing w:line="240" w:lineRule="auto"/>
                            <w:ind w:right="88"/>
                            <w:jc w:val="center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Основные показатели доступности для инвалидов объекта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 w:rsidP="009706EF">
                          <w:pPr>
                            <w:pStyle w:val="Style30"/>
                            <w:widowControl/>
                            <w:ind w:right="88"/>
                            <w:jc w:val="center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Оценка состояния и имеющихся недостатков в обеспечении условий доступности для инвалидок объекта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EB06FC" w:rsidRDefault="003E455D">
                          <w:pPr>
                            <w:pStyle w:val="Style24"/>
                            <w:widowControl/>
                            <w:rPr>
                              <w:rStyle w:val="FontStyle38"/>
                              <w:b w:val="0"/>
                              <w:spacing w:val="20"/>
                              <w:sz w:val="22"/>
                              <w:szCs w:val="22"/>
                            </w:rPr>
                          </w:pPr>
                          <w:r w:rsidRPr="00EB06FC">
                            <w:rPr>
                              <w:rStyle w:val="FontStyle38"/>
                              <w:b w:val="0"/>
                              <w:spacing w:val="20"/>
                              <w:sz w:val="22"/>
                              <w:szCs w:val="22"/>
                            </w:rPr>
                            <w:t>1.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 xml:space="preserve">выделенные стоянки автотранспортных средств </w:t>
                          </w:r>
                          <w:r w:rsidR="00FC3BE8">
                            <w:rPr>
                              <w:rStyle w:val="FontStyle4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для инвалидов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2.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сменные кресла-коляски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9706EF">
                          <w:pPr>
                            <w:pStyle w:val="Style28"/>
                            <w:widowControl/>
                            <w:rPr>
                              <w:rStyle w:val="FontStyle47"/>
                              <w:sz w:val="22"/>
                              <w:szCs w:val="22"/>
                              <w:lang w:eastAsia="en-US"/>
                            </w:rPr>
                          </w:pPr>
                          <w:r w:rsidRPr="009706EF">
                            <w:rPr>
                              <w:rStyle w:val="FontStyle47"/>
                              <w:sz w:val="22"/>
                              <w:szCs w:val="22"/>
                              <w:lang w:eastAsia="en-US"/>
                            </w:rPr>
                            <w:t>3.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адаптированные лифты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4.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поручни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5.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пандусы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6.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подъемные платформы (аппарели)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7.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раздвижные двери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8.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доступные входные группы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9.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FC3BE8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44"/>
                              <w:sz w:val="22"/>
                              <w:szCs w:val="22"/>
                            </w:rPr>
                            <w:t>доступные</w:t>
                          </w:r>
                          <w:r w:rsidR="003E455D"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 xml:space="preserve"> санитарно-гигиенические помещения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10.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ind w:left="10" w:hanging="10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достаточная ширина дверных проемов в степах, лестничных маршей, площадок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11.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ind w:left="5" w:hanging="5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12.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78" w:lineRule="exact"/>
                            <w:ind w:left="10" w:hanging="10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13.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ind w:left="10" w:hanging="10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дублирование необходимой для инвалидов по слуху звуковой информации зрительной информацией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EB06FC">
                          <w:pPr>
                            <w:pStyle w:val="Style23"/>
                            <w:widowControl/>
                          </w:pPr>
                          <w:r>
                            <w:t>Не имеется</w:t>
                          </w:r>
                        </w:p>
                      </w:tc>
                    </w:tr>
                    <w:tr w:rsidR="003E455D" w:rsidTr="00C67671">
                      <w:tc>
                        <w:tcPr>
                          <w:tcW w:w="12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14</w:t>
                          </w:r>
                        </w:p>
                      </w:tc>
                      <w:tc>
                        <w:tcPr>
                          <w:tcW w:w="7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44"/>
                              <w:sz w:val="22"/>
                              <w:szCs w:val="22"/>
                            </w:rPr>
                          </w:pPr>
                          <w:r w:rsidRPr="009706EF">
                            <w:rPr>
                              <w:rStyle w:val="FontStyle44"/>
                              <w:sz w:val="22"/>
                              <w:szCs w:val="22"/>
                            </w:rPr>
                            <w:t>иные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E455D" w:rsidRPr="009706EF" w:rsidRDefault="003E455D">
                          <w:pPr>
                            <w:pStyle w:val="Style23"/>
                            <w:widowControl/>
                          </w:pPr>
                        </w:p>
                      </w:tc>
                    </w:tr>
                  </w:tbl>
                  <w:p w:rsidR="003E455D" w:rsidRDefault="003E455D" w:rsidP="003E455D"/>
                </w:txbxContent>
              </v:textbox>
            </v:shape>
            <v:shape id="Text Box 5" o:spid="_x0000_s1028" type="#_x0000_t202" style="position:absolute;left:2232;top:1123;width:7862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<v:textbox style="mso-next-textbox:#Text Box 5" inset="0,0,0,0">
                <w:txbxContent>
                  <w:p w:rsidR="009706EF" w:rsidRPr="00FC3BE8" w:rsidRDefault="003E455D" w:rsidP="009706EF">
                    <w:pPr>
                      <w:pStyle w:val="Style18"/>
                      <w:widowControl/>
                      <w:tabs>
                        <w:tab w:val="left" w:leader="underscore" w:pos="1622"/>
                      </w:tabs>
                      <w:spacing w:line="274" w:lineRule="exact"/>
                      <w:jc w:val="center"/>
                      <w:rPr>
                        <w:rStyle w:val="FontStyle48"/>
                        <w:sz w:val="28"/>
                        <w:szCs w:val="28"/>
                        <w:lang w:eastAsia="en-US"/>
                      </w:rPr>
                    </w:pPr>
                    <w:r w:rsidRPr="00FC3BE8">
                      <w:rPr>
                        <w:rStyle w:val="FontStyle48"/>
                        <w:sz w:val="28"/>
                        <w:szCs w:val="28"/>
                        <w:lang w:val="en-US" w:eastAsia="en-US"/>
                      </w:rPr>
                      <w:t>III</w:t>
                    </w:r>
                    <w:r w:rsidRPr="00FC3BE8">
                      <w:rPr>
                        <w:rStyle w:val="FontStyle48"/>
                        <w:sz w:val="28"/>
                        <w:szCs w:val="28"/>
                        <w:lang w:eastAsia="en-US"/>
                      </w:rPr>
                      <w:t xml:space="preserve">. </w:t>
                    </w:r>
                    <w:r w:rsidRPr="00FC3BE8">
                      <w:rPr>
                        <w:rStyle w:val="FontStyle49"/>
                        <w:sz w:val="28"/>
                        <w:szCs w:val="28"/>
                        <w:lang w:eastAsia="en-US"/>
                      </w:rPr>
                      <w:t xml:space="preserve">Оценка состояния </w:t>
                    </w:r>
                    <w:r w:rsidRPr="00FC3BE8">
                      <w:rPr>
                        <w:rStyle w:val="FontStyle48"/>
                        <w:sz w:val="28"/>
                        <w:szCs w:val="28"/>
                        <w:lang w:eastAsia="en-US"/>
                      </w:rPr>
                      <w:t xml:space="preserve">имеющихся недостатков </w:t>
                    </w:r>
                    <w:r w:rsidRPr="00FC3BE8">
                      <w:rPr>
                        <w:rStyle w:val="FontStyle49"/>
                        <w:sz w:val="28"/>
                        <w:szCs w:val="28"/>
                        <w:lang w:eastAsia="en-US"/>
                      </w:rPr>
                      <w:t xml:space="preserve">и </w:t>
                    </w:r>
                    <w:r w:rsidRPr="00FC3BE8">
                      <w:rPr>
                        <w:rStyle w:val="FontStyle48"/>
                        <w:sz w:val="28"/>
                        <w:szCs w:val="28"/>
                        <w:lang w:eastAsia="en-US"/>
                      </w:rPr>
                      <w:t>обеспечении условий</w:t>
                    </w:r>
                  </w:p>
                  <w:p w:rsidR="009706EF" w:rsidRPr="00FC3BE8" w:rsidRDefault="009706EF" w:rsidP="009706EF">
                    <w:pPr>
                      <w:pStyle w:val="Style18"/>
                      <w:widowControl/>
                      <w:tabs>
                        <w:tab w:val="left" w:leader="underscore" w:pos="1622"/>
                      </w:tabs>
                      <w:spacing w:line="274" w:lineRule="exact"/>
                      <w:jc w:val="center"/>
                      <w:rPr>
                        <w:rStyle w:val="FontStyle48"/>
                        <w:sz w:val="28"/>
                        <w:szCs w:val="28"/>
                        <w:lang w:eastAsia="en-US"/>
                      </w:rPr>
                    </w:pPr>
                  </w:p>
                  <w:p w:rsidR="003E455D" w:rsidRPr="009706EF" w:rsidRDefault="003E455D" w:rsidP="009706EF">
                    <w:pPr>
                      <w:pStyle w:val="Style18"/>
                      <w:widowControl/>
                      <w:tabs>
                        <w:tab w:val="left" w:leader="underscore" w:pos="1622"/>
                      </w:tabs>
                      <w:spacing w:line="274" w:lineRule="exact"/>
                      <w:jc w:val="center"/>
                      <w:rPr>
                        <w:rStyle w:val="FontStyle48"/>
                        <w:sz w:val="24"/>
                        <w:szCs w:val="24"/>
                        <w:lang w:eastAsia="en-US"/>
                      </w:rPr>
                    </w:pPr>
                    <w:r w:rsidRPr="009706EF">
                      <w:rPr>
                        <w:rStyle w:val="FontStyle48"/>
                        <w:sz w:val="24"/>
                        <w:szCs w:val="24"/>
                        <w:lang w:eastAsia="en-US"/>
                      </w:rPr>
                      <w:br/>
                    </w:r>
                    <w:r w:rsidRPr="009706EF">
                      <w:rPr>
                        <w:rStyle w:val="FontStyle48"/>
                        <w:sz w:val="24"/>
                        <w:szCs w:val="24"/>
                        <w:lang w:eastAsia="en-US"/>
                      </w:rPr>
                      <w:tab/>
                    </w:r>
                    <w:r w:rsidRPr="009706EF">
                      <w:rPr>
                        <w:rStyle w:val="FontStyle48"/>
                        <w:sz w:val="24"/>
                        <w:szCs w:val="24"/>
                        <w:u w:val="single"/>
                        <w:lang w:eastAsia="en-US"/>
                      </w:rPr>
                      <w:t>доступ</w:t>
                    </w:r>
                    <w:r w:rsidRPr="009706EF">
                      <w:rPr>
                        <w:rStyle w:val="FontStyle48"/>
                        <w:sz w:val="24"/>
                        <w:szCs w:val="24"/>
                        <w:lang w:eastAsia="en-US"/>
                      </w:rPr>
                      <w:t>н</w:t>
                    </w:r>
                    <w:r w:rsidRPr="009706EF">
                      <w:rPr>
                        <w:rStyle w:val="FontStyle48"/>
                        <w:sz w:val="24"/>
                        <w:szCs w:val="24"/>
                        <w:u w:val="single"/>
                        <w:lang w:eastAsia="en-US"/>
                      </w:rPr>
                      <w:t>ости для</w:t>
                    </w:r>
                    <w:r w:rsidRPr="009706EF">
                      <w:rPr>
                        <w:rStyle w:val="FontStyle48"/>
                        <w:sz w:val="24"/>
                        <w:szCs w:val="24"/>
                        <w:lang w:eastAsia="en-US"/>
                      </w:rPr>
                      <w:t xml:space="preserve"> инвалидов объекта</w:t>
                    </w:r>
                  </w:p>
                </w:txbxContent>
              </v:textbox>
            </v:shape>
            <w10:wrap type="topAndBottom" anchorx="margin"/>
          </v:group>
        </w:pict>
      </w:r>
      <w:r w:rsidR="003E455D" w:rsidRPr="009706EF">
        <w:rPr>
          <w:rStyle w:val="FontStyle44"/>
          <w:sz w:val="28"/>
          <w:szCs w:val="28"/>
        </w:rPr>
        <w:t xml:space="preserve">Категории обслуживаемых инвалидов </w:t>
      </w:r>
      <w:r w:rsidR="003E455D" w:rsidRPr="009706EF">
        <w:rPr>
          <w:rStyle w:val="FontStyle45"/>
          <w:sz w:val="28"/>
          <w:szCs w:val="28"/>
        </w:rPr>
        <w:t>(инвалиды с нарушениями опорно-двигательного</w:t>
      </w:r>
      <w:r w:rsidR="00FC3BE8" w:rsidRPr="00FC3BE8">
        <w:rPr>
          <w:rStyle w:val="FontStyle45"/>
          <w:sz w:val="28"/>
          <w:szCs w:val="28"/>
        </w:rPr>
        <w:t xml:space="preserve"> </w:t>
      </w:r>
      <w:r w:rsidR="00FC3BE8" w:rsidRPr="009706EF">
        <w:rPr>
          <w:rStyle w:val="FontStyle45"/>
          <w:sz w:val="28"/>
          <w:szCs w:val="28"/>
        </w:rPr>
        <w:t>аппарата: нарушениями зрения, нарушениями слуха):</w:t>
      </w:r>
      <w:r w:rsidR="00FC3BE8" w:rsidRPr="009706EF">
        <w:rPr>
          <w:rStyle w:val="FontStyle45"/>
          <w:sz w:val="28"/>
          <w:szCs w:val="28"/>
        </w:rPr>
        <w:tab/>
      </w:r>
      <w:r w:rsidR="00FC3BE8">
        <w:rPr>
          <w:rStyle w:val="FontStyle45"/>
          <w:sz w:val="28"/>
          <w:szCs w:val="28"/>
        </w:rPr>
        <w:t>________</w:t>
      </w:r>
    </w:p>
    <w:p w:rsidR="00C67671" w:rsidRPr="009706EF" w:rsidRDefault="00C67671" w:rsidP="009706EF">
      <w:pPr>
        <w:pStyle w:val="Style31"/>
        <w:widowControl/>
        <w:tabs>
          <w:tab w:val="left" w:leader="underscore" w:pos="8875"/>
        </w:tabs>
        <w:spacing w:line="326" w:lineRule="exact"/>
        <w:ind w:right="-284"/>
        <w:rPr>
          <w:rStyle w:val="FontStyle45"/>
          <w:sz w:val="28"/>
          <w:szCs w:val="28"/>
        </w:rPr>
      </w:pPr>
    </w:p>
    <w:p w:rsidR="003E455D" w:rsidRPr="00FC3BE8" w:rsidRDefault="003E455D" w:rsidP="00FC3BE8">
      <w:pPr>
        <w:pStyle w:val="Style1"/>
        <w:widowControl/>
        <w:spacing w:line="240" w:lineRule="auto"/>
        <w:ind w:right="-284"/>
        <w:rPr>
          <w:rStyle w:val="FontStyle49"/>
          <w:spacing w:val="10"/>
          <w:sz w:val="28"/>
          <w:szCs w:val="28"/>
        </w:rPr>
      </w:pPr>
      <w:r w:rsidRPr="00FC3BE8">
        <w:rPr>
          <w:rStyle w:val="FontStyle48"/>
          <w:sz w:val="28"/>
          <w:szCs w:val="28"/>
        </w:rPr>
        <w:t>IV. Оценка состояния и имеющихся недостатков в обеспечении условий доступности для</w:t>
      </w:r>
      <w:r w:rsidR="00FC3BE8">
        <w:rPr>
          <w:rStyle w:val="FontStyle48"/>
          <w:sz w:val="28"/>
          <w:szCs w:val="28"/>
        </w:rPr>
        <w:t xml:space="preserve"> </w:t>
      </w:r>
      <w:r w:rsidRPr="00FC3BE8">
        <w:rPr>
          <w:rStyle w:val="FontStyle49"/>
          <w:sz w:val="28"/>
          <w:szCs w:val="28"/>
        </w:rPr>
        <w:t>инвалидов предоставляемых услуг</w:t>
      </w:r>
    </w:p>
    <w:p w:rsidR="003E455D" w:rsidRDefault="003E455D" w:rsidP="003E455D">
      <w:pPr>
        <w:widowControl/>
        <w:spacing w:after="226" w:line="1" w:lineRule="exact"/>
        <w:ind w:right="-284"/>
        <w:rPr>
          <w:sz w:val="2"/>
          <w:szCs w:val="2"/>
        </w:rPr>
      </w:pPr>
    </w:p>
    <w:tbl>
      <w:tblPr>
        <w:tblW w:w="104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7061"/>
        <w:gridCol w:w="9"/>
        <w:gridCol w:w="2818"/>
        <w:gridCol w:w="9"/>
      </w:tblGrid>
      <w:tr w:rsidR="003E455D" w:rsidTr="00FC3BE8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9"/>
              <w:widowControl/>
              <w:ind w:right="-284"/>
              <w:rPr>
                <w:rStyle w:val="FontStyle50"/>
              </w:rPr>
            </w:pPr>
            <w:r w:rsidRPr="009D17C4">
              <w:rPr>
                <w:rStyle w:val="FontStyle50"/>
              </w:rPr>
              <w:t>№</w:t>
            </w:r>
          </w:p>
          <w:p w:rsidR="003E455D" w:rsidRPr="009D17C4" w:rsidRDefault="003E455D" w:rsidP="00FC3BE8">
            <w:pPr>
              <w:pStyle w:val="Style30"/>
              <w:widowControl/>
              <w:spacing w:line="240" w:lineRule="auto"/>
              <w:ind w:left="-40"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п/п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Основные показатели доступности для инвалидов предоставляемой</w:t>
            </w:r>
          </w:p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услуги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E455D" w:rsidTr="00FC3BE8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88" w:firstLine="2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при входе в объект вывески с названием организации, графиком   работы   организации,   плана   здания,   выполненных рельефно-точечным шрифтом Брайля и па контрастном фоне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 xml:space="preserve">Отсутствует </w:t>
            </w:r>
          </w:p>
        </w:tc>
      </w:tr>
      <w:tr w:rsidR="009D17C4" w:rsidTr="009D17C4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2.</w:t>
            </w:r>
          </w:p>
        </w:tc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9D17C4" w:rsidP="00FC5D92">
            <w:pPr>
              <w:pStyle w:val="Style30"/>
              <w:widowControl/>
              <w:ind w:right="79" w:hanging="1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  <w:r w:rsidR="00FC5D92">
              <w:rPr>
                <w:rStyle w:val="FontStyle44"/>
                <w:sz w:val="22"/>
                <w:szCs w:val="22"/>
              </w:rPr>
              <w:t xml:space="preserve"> </w:t>
            </w:r>
            <w:r w:rsidRPr="009D17C4">
              <w:rPr>
                <w:rStyle w:val="FontStyle51"/>
                <w:sz w:val="22"/>
                <w:szCs w:val="22"/>
              </w:rPr>
              <w:t xml:space="preserve">об оформлении </w:t>
            </w:r>
            <w:r w:rsidRPr="009D17C4">
              <w:rPr>
                <w:rStyle w:val="FontStyle44"/>
                <w:sz w:val="22"/>
                <w:szCs w:val="22"/>
              </w:rPr>
              <w:t>необходимых</w:t>
            </w:r>
            <w:r w:rsidRPr="009D17C4">
              <w:rPr>
                <w:rStyle w:val="FontStyle52"/>
                <w:sz w:val="22"/>
                <w:szCs w:val="22"/>
              </w:rPr>
              <w:t xml:space="preserve">.  </w:t>
            </w:r>
            <w:r w:rsidRPr="009D17C4">
              <w:rPr>
                <w:rStyle w:val="FontStyle51"/>
                <w:sz w:val="22"/>
                <w:szCs w:val="22"/>
              </w:rPr>
              <w:t>для получения ус</w:t>
            </w:r>
            <w:r w:rsidRPr="009D17C4">
              <w:rPr>
                <w:rStyle w:val="FontStyle44"/>
                <w:sz w:val="22"/>
                <w:szCs w:val="22"/>
              </w:rPr>
              <w:t>луги документов, о</w:t>
            </w:r>
            <w:r w:rsidR="00FC5D92" w:rsidRPr="009D17C4">
              <w:rPr>
                <w:rStyle w:val="FontStyle44"/>
                <w:sz w:val="22"/>
                <w:szCs w:val="22"/>
              </w:rPr>
              <w:t xml:space="preserve"> совершении ими других необходимых для получения услуги действий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C4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9D17C4" w:rsidTr="00FC5D92">
        <w:trPr>
          <w:gridAfter w:val="1"/>
          <w:wAfter w:w="9" w:type="dxa"/>
          <w:trHeight w:val="152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23"/>
              <w:widowControl/>
              <w:ind w:right="-284"/>
            </w:pPr>
          </w:p>
        </w:tc>
        <w:tc>
          <w:tcPr>
            <w:tcW w:w="7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FC5D92">
            <w:pPr>
              <w:pStyle w:val="Style30"/>
              <w:widowControl/>
              <w:spacing w:line="269" w:lineRule="exact"/>
              <w:ind w:right="79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9D17C4" w:rsidP="00FC3BE8">
            <w:pPr>
              <w:pStyle w:val="Style23"/>
              <w:widowControl/>
              <w:ind w:right="-284"/>
            </w:pP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3.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78" w:lineRule="exact"/>
              <w:ind w:right="79" w:firstLine="1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проведение инструктирования или обучения сотрудников, предоставляющих услуги насел</w:t>
            </w:r>
            <w:r w:rsidR="00EB06FC">
              <w:rPr>
                <w:rStyle w:val="FontStyle44"/>
                <w:sz w:val="22"/>
                <w:szCs w:val="22"/>
              </w:rPr>
              <w:t>ению, для работы с инвалидами, п</w:t>
            </w:r>
            <w:r w:rsidRPr="009D17C4">
              <w:rPr>
                <w:rStyle w:val="FontStyle44"/>
                <w:sz w:val="22"/>
                <w:szCs w:val="22"/>
              </w:rPr>
              <w:t>о вопросам, связанным с обеспечением доступности для них объектов и услуг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0463F6" w:rsidP="00FC3BE8">
            <w:pPr>
              <w:pStyle w:val="Style23"/>
              <w:widowControl/>
              <w:ind w:right="-284"/>
            </w:pPr>
            <w:r>
              <w:t xml:space="preserve">Проведены инструктажи с сотрудниками по работе с инвалидами 25.03.2016г., 01.08.2016г. под  роспись в соответствующем журнале инструктажей 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4.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firstLine="10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Default="00FC5D92" w:rsidP="00FC3BE8">
            <w:pPr>
              <w:pStyle w:val="Style23"/>
              <w:widowControl/>
              <w:ind w:right="-284"/>
            </w:pPr>
            <w:r>
              <w:t xml:space="preserve">Приказ №66 от 24.03.2016г. «О назначении ответственных </w:t>
            </w:r>
          </w:p>
          <w:p w:rsidR="00FC5D92" w:rsidRDefault="00FC5D92" w:rsidP="00FC3BE8">
            <w:pPr>
              <w:pStyle w:val="Style23"/>
              <w:widowControl/>
              <w:ind w:right="-284"/>
            </w:pPr>
            <w:r>
              <w:t xml:space="preserve">сотрудников </w:t>
            </w:r>
          </w:p>
          <w:p w:rsidR="00FC5D92" w:rsidRDefault="00FC5D92" w:rsidP="00FC3BE8">
            <w:pPr>
              <w:pStyle w:val="Style23"/>
              <w:widowControl/>
              <w:ind w:right="-284"/>
            </w:pPr>
            <w:r>
              <w:t xml:space="preserve">за организацию работы по обеспечению доступности объекта и услуг </w:t>
            </w:r>
          </w:p>
          <w:p w:rsidR="003E455D" w:rsidRPr="009D17C4" w:rsidRDefault="00FC5D92" w:rsidP="00FC3BE8">
            <w:pPr>
              <w:pStyle w:val="Style23"/>
              <w:widowControl/>
              <w:ind w:right="-284"/>
            </w:pPr>
            <w:r>
              <w:t>инвалидам»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5.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FC5D92" w:rsidP="00FC3BE8">
            <w:pPr>
              <w:pStyle w:val="Style23"/>
              <w:widowControl/>
              <w:ind w:right="-284"/>
            </w:pPr>
            <w:r>
              <w:t xml:space="preserve">Имеется 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6.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78" w:lineRule="exact"/>
              <w:ind w:right="79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предоставление инвалидам но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сурдопереводчика</w:t>
            </w:r>
            <w:proofErr w:type="spellEnd"/>
            <w:r w:rsidRPr="009D17C4">
              <w:rPr>
                <w:rStyle w:val="FontStyle44"/>
                <w:sz w:val="22"/>
                <w:szCs w:val="22"/>
              </w:rPr>
              <w:t xml:space="preserve">,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тифлопереводчика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7.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78" w:lineRule="exact"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8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9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5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10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ind w:right="79" w:hanging="1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Имеется версия для слабовидящих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обеспечение предоставления услуг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тьютора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EB06FC" w:rsidP="00FC3BE8">
            <w:pPr>
              <w:pStyle w:val="Style23"/>
              <w:widowControl/>
              <w:ind w:right="-284"/>
            </w:pPr>
            <w:r>
              <w:t>Отсутствует</w:t>
            </w:r>
          </w:p>
        </w:tc>
      </w:tr>
      <w:tr w:rsidR="003E455D" w:rsidTr="00FC3BE8">
        <w:trPr>
          <w:gridAfter w:val="1"/>
          <w:wAfter w:w="9" w:type="dxa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12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30"/>
              <w:widowControl/>
              <w:spacing w:line="240" w:lineRule="auto"/>
              <w:ind w:right="-284"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иные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FC3BE8">
            <w:pPr>
              <w:pStyle w:val="Style23"/>
              <w:widowControl/>
              <w:ind w:right="-284"/>
            </w:pPr>
          </w:p>
        </w:tc>
      </w:tr>
    </w:tbl>
    <w:p w:rsidR="003E455D" w:rsidRPr="009D17C4" w:rsidRDefault="003E455D" w:rsidP="003E455D">
      <w:pPr>
        <w:pStyle w:val="Style1"/>
        <w:widowControl/>
        <w:spacing w:before="106" w:line="278" w:lineRule="exact"/>
        <w:ind w:right="-284"/>
        <w:rPr>
          <w:rStyle w:val="FontStyle48"/>
          <w:sz w:val="28"/>
          <w:szCs w:val="28"/>
        </w:rPr>
      </w:pPr>
      <w:r w:rsidRPr="009D17C4">
        <w:rPr>
          <w:rStyle w:val="FontStyle49"/>
          <w:sz w:val="28"/>
          <w:szCs w:val="28"/>
        </w:rPr>
        <w:t xml:space="preserve">V. </w:t>
      </w:r>
      <w:r w:rsidRPr="009D17C4">
        <w:rPr>
          <w:rStyle w:val="FontStyle48"/>
          <w:sz w:val="28"/>
          <w:szCs w:val="28"/>
        </w:rPr>
        <w:t xml:space="preserve">Предлагаемые управленческие решения по срокам н </w:t>
      </w:r>
      <w:r w:rsidRPr="009D17C4">
        <w:rPr>
          <w:rStyle w:val="FontStyle49"/>
          <w:sz w:val="28"/>
          <w:szCs w:val="28"/>
        </w:rPr>
        <w:t xml:space="preserve">объемам </w:t>
      </w:r>
      <w:r w:rsidRPr="009D17C4">
        <w:rPr>
          <w:rStyle w:val="FontStyle48"/>
          <w:sz w:val="28"/>
          <w:szCs w:val="28"/>
        </w:rPr>
        <w:t>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</w:t>
      </w:r>
    </w:p>
    <w:p w:rsidR="003E455D" w:rsidRPr="009D17C4" w:rsidRDefault="003E455D" w:rsidP="003E455D">
      <w:pPr>
        <w:pStyle w:val="Style1"/>
        <w:widowControl/>
        <w:spacing w:line="278" w:lineRule="exact"/>
        <w:ind w:right="-284"/>
        <w:rPr>
          <w:rStyle w:val="FontStyle48"/>
          <w:sz w:val="28"/>
          <w:szCs w:val="28"/>
        </w:rPr>
      </w:pPr>
      <w:r w:rsidRPr="009D17C4">
        <w:rPr>
          <w:rStyle w:val="FontStyle48"/>
          <w:sz w:val="28"/>
          <w:szCs w:val="28"/>
        </w:rPr>
        <w:t>доступности для инвалидов</w:t>
      </w:r>
    </w:p>
    <w:p w:rsidR="003E455D" w:rsidRPr="009D17C4" w:rsidRDefault="003E455D" w:rsidP="003E455D">
      <w:pPr>
        <w:widowControl/>
        <w:spacing w:after="192" w:line="1" w:lineRule="exact"/>
        <w:ind w:right="-284"/>
        <w:rPr>
          <w:sz w:val="28"/>
          <w:szCs w:val="28"/>
        </w:rPr>
      </w:pPr>
    </w:p>
    <w:tbl>
      <w:tblPr>
        <w:tblW w:w="102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2688"/>
      </w:tblGrid>
      <w:tr w:rsidR="003E455D" w:rsidTr="00FC5D9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C4" w:rsidRPr="009D17C4" w:rsidRDefault="003E455D" w:rsidP="009D17C4">
            <w:pPr>
              <w:pStyle w:val="Style26"/>
              <w:widowControl/>
              <w:ind w:right="-284"/>
              <w:jc w:val="left"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 xml:space="preserve">№ </w:t>
            </w:r>
          </w:p>
          <w:p w:rsidR="003E455D" w:rsidRPr="009D17C4" w:rsidRDefault="003E455D" w:rsidP="009D17C4">
            <w:pPr>
              <w:pStyle w:val="Style26"/>
              <w:widowControl/>
              <w:ind w:right="-284"/>
              <w:jc w:val="left"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п/п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2"/>
              <w:widowControl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</w:t>
            </w:r>
          </w:p>
          <w:p w:rsidR="003E455D" w:rsidRPr="009D17C4" w:rsidRDefault="003E455D" w:rsidP="009D17C4">
            <w:pPr>
              <w:pStyle w:val="Style32"/>
              <w:widowControl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5D" w:rsidRPr="009D17C4" w:rsidRDefault="003E455D" w:rsidP="009D17C4">
            <w:pPr>
              <w:pStyle w:val="Style30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D17C4">
              <w:rPr>
                <w:rStyle w:val="FontStyle44"/>
                <w:sz w:val="24"/>
                <w:szCs w:val="24"/>
              </w:rPr>
              <w:t>Сроки</w:t>
            </w:r>
          </w:p>
        </w:tc>
      </w:tr>
      <w:tr w:rsidR="00FC5D92" w:rsidTr="00FC5D9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FC5D9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 w:rsidRPr="009D17C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FC5D92" w:rsidP="00920DDA">
            <w:pPr>
              <w:pStyle w:val="Style23"/>
              <w:widowControl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при входе в объект вывески с названием организации, графиком   работы   организации,   плана   здания,   выполненных рельефно-точечным шрифтом Брайля и па контрастном фоне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Default="00FC5D92" w:rsidP="00920DDA">
            <w:pPr>
              <w:pStyle w:val="Style23"/>
              <w:widowControl/>
            </w:pPr>
            <w:r>
              <w:t>2018 г.</w:t>
            </w:r>
          </w:p>
        </w:tc>
      </w:tr>
      <w:tr w:rsidR="00FC5D92" w:rsidTr="00FC5D9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FC5D9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FC5D92" w:rsidP="009D17C4">
            <w:pPr>
              <w:pStyle w:val="Style23"/>
              <w:widowControl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предоставление инвалидам но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сурдопереводчика</w:t>
            </w:r>
            <w:proofErr w:type="spellEnd"/>
            <w:r w:rsidRPr="009D17C4">
              <w:rPr>
                <w:rStyle w:val="FontStyle44"/>
                <w:sz w:val="22"/>
                <w:szCs w:val="22"/>
              </w:rPr>
              <w:t xml:space="preserve">,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тифлопереводчика</w:t>
            </w:r>
            <w:proofErr w:type="spellEnd"/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Default="00FC5D92" w:rsidP="009D17C4">
            <w:pPr>
              <w:pStyle w:val="Style23"/>
              <w:widowControl/>
            </w:pPr>
            <w:r>
              <w:t>2020г.</w:t>
            </w:r>
          </w:p>
        </w:tc>
      </w:tr>
      <w:tr w:rsidR="00FC5D92" w:rsidTr="00FC5D9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FC5D92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A6003D" w:rsidP="009D17C4">
            <w:pPr>
              <w:pStyle w:val="Style23"/>
              <w:widowControl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Default="00A6003D" w:rsidP="009D17C4">
            <w:pPr>
              <w:pStyle w:val="Style23"/>
              <w:widowControl/>
            </w:pPr>
            <w:r>
              <w:t>2025г.</w:t>
            </w:r>
          </w:p>
        </w:tc>
      </w:tr>
      <w:tr w:rsidR="00FC5D92" w:rsidTr="00FC5D9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A6003D" w:rsidP="009D17C4">
            <w:pPr>
              <w:pStyle w:val="Style33"/>
              <w:widowControl/>
              <w:ind w:right="-284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Pr="009D17C4" w:rsidRDefault="00A6003D" w:rsidP="009D17C4">
            <w:pPr>
              <w:pStyle w:val="Style23"/>
              <w:widowControl/>
              <w:rPr>
                <w:rStyle w:val="FontStyle44"/>
                <w:sz w:val="22"/>
                <w:szCs w:val="22"/>
              </w:rPr>
            </w:pPr>
            <w:r w:rsidRPr="009D17C4">
              <w:rPr>
                <w:rStyle w:val="FontStyle44"/>
                <w:sz w:val="22"/>
                <w:szCs w:val="22"/>
              </w:rPr>
              <w:t xml:space="preserve">обеспечение предоставления услуг </w:t>
            </w:r>
            <w:proofErr w:type="spellStart"/>
            <w:r w:rsidRPr="009D17C4">
              <w:rPr>
                <w:rStyle w:val="FontStyle44"/>
                <w:sz w:val="22"/>
                <w:szCs w:val="22"/>
              </w:rPr>
              <w:t>тьютора</w:t>
            </w:r>
            <w:proofErr w:type="spellEnd"/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D92" w:rsidRDefault="00A6003D" w:rsidP="009D17C4">
            <w:pPr>
              <w:pStyle w:val="Style23"/>
              <w:widowControl/>
            </w:pPr>
            <w:r>
              <w:t>2026г.</w:t>
            </w:r>
          </w:p>
        </w:tc>
      </w:tr>
    </w:tbl>
    <w:p w:rsidR="003E455D" w:rsidRDefault="003E455D" w:rsidP="003E455D">
      <w:pPr>
        <w:ind w:right="-284"/>
      </w:pPr>
    </w:p>
    <w:p w:rsidR="00BD66EE" w:rsidRDefault="00BD66EE"/>
    <w:sectPr w:rsidR="00BD66EE" w:rsidSect="003E455D">
      <w:headerReference w:type="even" r:id="rId9"/>
      <w:headerReference w:type="default" r:id="rId10"/>
      <w:pgSz w:w="11907" w:h="16839" w:code="9"/>
      <w:pgMar w:top="1134" w:right="992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7D" w:rsidRDefault="00B5617D">
      <w:r>
        <w:separator/>
      </w:r>
    </w:p>
  </w:endnote>
  <w:endnote w:type="continuationSeparator" w:id="0">
    <w:p w:rsidR="00B5617D" w:rsidRDefault="00B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7D" w:rsidRDefault="00B5617D">
      <w:r>
        <w:separator/>
      </w:r>
    </w:p>
  </w:footnote>
  <w:footnote w:type="continuationSeparator" w:id="0">
    <w:p w:rsidR="00B5617D" w:rsidRDefault="00B5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31" w:rsidRDefault="001278B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31" w:rsidRDefault="001278B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764C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5D"/>
    <w:rsid w:val="000463F6"/>
    <w:rsid w:val="001278B3"/>
    <w:rsid w:val="001E3135"/>
    <w:rsid w:val="003E455D"/>
    <w:rsid w:val="005420CC"/>
    <w:rsid w:val="009706EF"/>
    <w:rsid w:val="009D17C4"/>
    <w:rsid w:val="00A6003D"/>
    <w:rsid w:val="00B5617D"/>
    <w:rsid w:val="00BD66EE"/>
    <w:rsid w:val="00C67671"/>
    <w:rsid w:val="00D55C20"/>
    <w:rsid w:val="00EB06FC"/>
    <w:rsid w:val="00F9316A"/>
    <w:rsid w:val="00FC3BE8"/>
    <w:rsid w:val="00FC5D92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E503A3"/>
  <w15:docId w15:val="{EC303511-CDAA-4CED-BBCC-56A0774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55D"/>
    <w:pPr>
      <w:spacing w:line="242" w:lineRule="exact"/>
      <w:jc w:val="center"/>
    </w:pPr>
  </w:style>
  <w:style w:type="paragraph" w:customStyle="1" w:styleId="Style3">
    <w:name w:val="Style3"/>
    <w:basedOn w:val="a"/>
    <w:uiPriority w:val="99"/>
    <w:rsid w:val="003E455D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3E455D"/>
    <w:pPr>
      <w:spacing w:line="421" w:lineRule="exact"/>
      <w:jc w:val="right"/>
    </w:pPr>
  </w:style>
  <w:style w:type="paragraph" w:customStyle="1" w:styleId="Style9">
    <w:name w:val="Style9"/>
    <w:basedOn w:val="a"/>
    <w:uiPriority w:val="99"/>
    <w:rsid w:val="003E455D"/>
  </w:style>
  <w:style w:type="paragraph" w:customStyle="1" w:styleId="Style12">
    <w:name w:val="Style12"/>
    <w:basedOn w:val="a"/>
    <w:uiPriority w:val="99"/>
    <w:rsid w:val="003E455D"/>
  </w:style>
  <w:style w:type="paragraph" w:customStyle="1" w:styleId="Style14">
    <w:name w:val="Style14"/>
    <w:basedOn w:val="a"/>
    <w:uiPriority w:val="99"/>
    <w:rsid w:val="003E455D"/>
  </w:style>
  <w:style w:type="paragraph" w:customStyle="1" w:styleId="Style16">
    <w:name w:val="Style16"/>
    <w:basedOn w:val="a"/>
    <w:uiPriority w:val="99"/>
    <w:rsid w:val="003E455D"/>
    <w:pPr>
      <w:spacing w:line="278" w:lineRule="exact"/>
      <w:jc w:val="center"/>
    </w:pPr>
  </w:style>
  <w:style w:type="paragraph" w:customStyle="1" w:styleId="Style18">
    <w:name w:val="Style18"/>
    <w:basedOn w:val="a"/>
    <w:uiPriority w:val="99"/>
    <w:rsid w:val="003E455D"/>
    <w:pPr>
      <w:jc w:val="both"/>
    </w:pPr>
  </w:style>
  <w:style w:type="paragraph" w:customStyle="1" w:styleId="Style19">
    <w:name w:val="Style19"/>
    <w:basedOn w:val="a"/>
    <w:uiPriority w:val="99"/>
    <w:rsid w:val="003E455D"/>
    <w:pPr>
      <w:spacing w:line="317" w:lineRule="exact"/>
    </w:pPr>
  </w:style>
  <w:style w:type="paragraph" w:customStyle="1" w:styleId="Style20">
    <w:name w:val="Style20"/>
    <w:basedOn w:val="a"/>
    <w:uiPriority w:val="99"/>
    <w:rsid w:val="003E455D"/>
    <w:pPr>
      <w:spacing w:line="158" w:lineRule="exact"/>
      <w:ind w:firstLine="182"/>
      <w:jc w:val="both"/>
    </w:pPr>
  </w:style>
  <w:style w:type="paragraph" w:customStyle="1" w:styleId="Style22">
    <w:name w:val="Style22"/>
    <w:basedOn w:val="a"/>
    <w:uiPriority w:val="99"/>
    <w:rsid w:val="003E455D"/>
    <w:pPr>
      <w:spacing w:line="614" w:lineRule="exact"/>
    </w:pPr>
  </w:style>
  <w:style w:type="paragraph" w:customStyle="1" w:styleId="Style23">
    <w:name w:val="Style23"/>
    <w:basedOn w:val="a"/>
    <w:uiPriority w:val="99"/>
    <w:rsid w:val="003E455D"/>
  </w:style>
  <w:style w:type="paragraph" w:customStyle="1" w:styleId="Style24">
    <w:name w:val="Style24"/>
    <w:basedOn w:val="a"/>
    <w:uiPriority w:val="99"/>
    <w:rsid w:val="003E455D"/>
  </w:style>
  <w:style w:type="paragraph" w:customStyle="1" w:styleId="Style26">
    <w:name w:val="Style26"/>
    <w:basedOn w:val="a"/>
    <w:uiPriority w:val="99"/>
    <w:rsid w:val="003E455D"/>
    <w:pPr>
      <w:spacing w:line="274" w:lineRule="exact"/>
      <w:jc w:val="center"/>
    </w:pPr>
  </w:style>
  <w:style w:type="paragraph" w:customStyle="1" w:styleId="Style28">
    <w:name w:val="Style28"/>
    <w:basedOn w:val="a"/>
    <w:uiPriority w:val="99"/>
    <w:rsid w:val="003E455D"/>
  </w:style>
  <w:style w:type="paragraph" w:customStyle="1" w:styleId="Style29">
    <w:name w:val="Style29"/>
    <w:basedOn w:val="a"/>
    <w:uiPriority w:val="99"/>
    <w:rsid w:val="003E455D"/>
    <w:pPr>
      <w:spacing w:line="446" w:lineRule="exact"/>
      <w:jc w:val="both"/>
    </w:pPr>
  </w:style>
  <w:style w:type="paragraph" w:customStyle="1" w:styleId="Style30">
    <w:name w:val="Style30"/>
    <w:basedOn w:val="a"/>
    <w:uiPriority w:val="99"/>
    <w:rsid w:val="003E455D"/>
    <w:pPr>
      <w:spacing w:line="274" w:lineRule="exact"/>
    </w:pPr>
  </w:style>
  <w:style w:type="paragraph" w:customStyle="1" w:styleId="Style31">
    <w:name w:val="Style31"/>
    <w:basedOn w:val="a"/>
    <w:uiPriority w:val="99"/>
    <w:rsid w:val="003E455D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rsid w:val="003E455D"/>
    <w:pPr>
      <w:spacing w:line="274" w:lineRule="exact"/>
      <w:jc w:val="both"/>
    </w:pPr>
  </w:style>
  <w:style w:type="paragraph" w:customStyle="1" w:styleId="Style33">
    <w:name w:val="Style33"/>
    <w:basedOn w:val="a"/>
    <w:uiPriority w:val="99"/>
    <w:rsid w:val="003E455D"/>
  </w:style>
  <w:style w:type="paragraph" w:customStyle="1" w:styleId="Style34">
    <w:name w:val="Style34"/>
    <w:basedOn w:val="a"/>
    <w:uiPriority w:val="99"/>
    <w:rsid w:val="003E455D"/>
  </w:style>
  <w:style w:type="character" w:customStyle="1" w:styleId="FontStyle37">
    <w:name w:val="Font Style37"/>
    <w:basedOn w:val="a0"/>
    <w:uiPriority w:val="99"/>
    <w:rsid w:val="003E455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3E45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3E455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4">
    <w:name w:val="Font Style44"/>
    <w:basedOn w:val="a0"/>
    <w:uiPriority w:val="99"/>
    <w:rsid w:val="003E455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3E45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3E455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7">
    <w:name w:val="Font Style47"/>
    <w:basedOn w:val="a0"/>
    <w:uiPriority w:val="99"/>
    <w:rsid w:val="003E455D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48">
    <w:name w:val="Font Style48"/>
    <w:basedOn w:val="a0"/>
    <w:uiPriority w:val="99"/>
    <w:rsid w:val="003E455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9">
    <w:name w:val="Font Style49"/>
    <w:basedOn w:val="a0"/>
    <w:uiPriority w:val="99"/>
    <w:rsid w:val="003E45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3E455D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3E45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0"/>
    <w:uiPriority w:val="99"/>
    <w:rsid w:val="003E455D"/>
    <w:rPr>
      <w:rFonts w:ascii="Times New Roman" w:hAnsi="Times New Roman" w:cs="Times New Roman"/>
      <w:smallCaps/>
      <w:w w:val="50"/>
      <w:sz w:val="16"/>
      <w:szCs w:val="16"/>
    </w:rPr>
  </w:style>
  <w:style w:type="character" w:customStyle="1" w:styleId="FontStyle53">
    <w:name w:val="Font Style53"/>
    <w:basedOn w:val="a0"/>
    <w:uiPriority w:val="99"/>
    <w:rsid w:val="003E455D"/>
    <w:rPr>
      <w:rFonts w:ascii="Times New Roman" w:hAnsi="Times New Roman" w:cs="Times New Roman"/>
      <w:smallCaps/>
      <w:sz w:val="12"/>
      <w:szCs w:val="12"/>
    </w:rPr>
  </w:style>
  <w:style w:type="character" w:customStyle="1" w:styleId="FontStyle54">
    <w:name w:val="Font Style54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  <w:style w:type="character" w:customStyle="1" w:styleId="FontStyle55">
    <w:name w:val="Font Style55"/>
    <w:basedOn w:val="a0"/>
    <w:uiPriority w:val="99"/>
    <w:rsid w:val="003E455D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80AF-FB04-430C-B15C-A9ED9BCA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Mihalkova_EV</dc:creator>
  <cp:lastModifiedBy>Пользователь</cp:lastModifiedBy>
  <cp:revision>3</cp:revision>
  <cp:lastPrinted>2019-10-08T08:09:00Z</cp:lastPrinted>
  <dcterms:created xsi:type="dcterms:W3CDTF">2019-10-08T09:20:00Z</dcterms:created>
  <dcterms:modified xsi:type="dcterms:W3CDTF">2019-11-24T20:22:00Z</dcterms:modified>
</cp:coreProperties>
</file>