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82" w:rsidRDefault="00033082" w:rsidP="008613FB">
      <w:pPr>
        <w:pStyle w:val="2"/>
        <w:spacing w:before="0"/>
        <w:jc w:val="center"/>
        <w:rPr>
          <w:rFonts w:ascii="Times New Roman" w:hAnsi="Times New Roman" w:cs="Times New Roman"/>
          <w:color w:val="auto"/>
          <w:sz w:val="28"/>
          <w:szCs w:val="28"/>
        </w:rPr>
      </w:pPr>
      <w:bookmarkStart w:id="0" w:name="_GoBack"/>
      <w:r>
        <w:rPr>
          <w:rFonts w:ascii="Times New Roman" w:eastAsia="Times New Roman" w:hAnsi="Times New Roman" w:cs="Times New Roman"/>
          <w:b w:val="0"/>
          <w:bCs w:val="0"/>
          <w:noProof/>
          <w:color w:val="auto"/>
          <w:sz w:val="28"/>
          <w:szCs w:val="28"/>
          <w:lang w:eastAsia="ru-RU"/>
        </w:rPr>
        <w:drawing>
          <wp:anchor distT="0" distB="0" distL="114300" distR="114300" simplePos="0" relativeHeight="251658240" behindDoc="1" locked="0" layoutInCell="1" allowOverlap="1">
            <wp:simplePos x="0" y="0"/>
            <wp:positionH relativeFrom="column">
              <wp:posOffset>-965835</wp:posOffset>
            </wp:positionH>
            <wp:positionV relativeFrom="paragraph">
              <wp:posOffset>-558166</wp:posOffset>
            </wp:positionV>
            <wp:extent cx="7286625" cy="10334625"/>
            <wp:effectExtent l="0" t="0" r="9525" b="9525"/>
            <wp:wrapNone/>
            <wp:docPr id="1" name="Рисунок 1" descr="F:\Аннотации\МУ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ннотации\МУ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6143" cy="1033394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033082" w:rsidRDefault="00033082" w:rsidP="008613FB">
      <w:pPr>
        <w:pStyle w:val="2"/>
        <w:spacing w:before="0"/>
        <w:jc w:val="center"/>
        <w:rPr>
          <w:rFonts w:ascii="Times New Roman" w:hAnsi="Times New Roman" w:cs="Times New Roman"/>
          <w:color w:val="auto"/>
          <w:sz w:val="28"/>
          <w:szCs w:val="28"/>
        </w:rPr>
      </w:pPr>
    </w:p>
    <w:p w:rsidR="00033082" w:rsidRDefault="00033082" w:rsidP="008613FB">
      <w:pPr>
        <w:pStyle w:val="2"/>
        <w:spacing w:before="0"/>
        <w:jc w:val="center"/>
        <w:rPr>
          <w:rFonts w:ascii="Times New Roman" w:hAnsi="Times New Roman" w:cs="Times New Roman"/>
          <w:color w:val="auto"/>
          <w:sz w:val="28"/>
          <w:szCs w:val="28"/>
        </w:rPr>
      </w:pPr>
    </w:p>
    <w:p w:rsidR="00033082" w:rsidRDefault="00033082" w:rsidP="008613FB">
      <w:pPr>
        <w:pStyle w:val="2"/>
        <w:spacing w:before="0"/>
        <w:jc w:val="center"/>
        <w:rPr>
          <w:rFonts w:ascii="Times New Roman" w:hAnsi="Times New Roman" w:cs="Times New Roman"/>
          <w:color w:val="auto"/>
          <w:sz w:val="28"/>
          <w:szCs w:val="28"/>
        </w:rPr>
      </w:pPr>
    </w:p>
    <w:p w:rsidR="00033082" w:rsidRDefault="00033082" w:rsidP="008613FB">
      <w:pPr>
        <w:pStyle w:val="2"/>
        <w:spacing w:before="0"/>
        <w:jc w:val="center"/>
        <w:rPr>
          <w:rFonts w:ascii="Times New Roman" w:hAnsi="Times New Roman" w:cs="Times New Roman"/>
          <w:color w:val="auto"/>
          <w:sz w:val="28"/>
          <w:szCs w:val="28"/>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033082" w:rsidRDefault="00033082" w:rsidP="00192896">
      <w:pPr>
        <w:suppressAutoHyphens/>
        <w:spacing w:after="0" w:line="240" w:lineRule="auto"/>
        <w:rPr>
          <w:rFonts w:ascii="Times New Roman" w:eastAsia="Calibri" w:hAnsi="Times New Roman" w:cs="Times New Roman"/>
          <w:kern w:val="1"/>
          <w:szCs w:val="28"/>
          <w:lang w:eastAsia="ar-SA"/>
        </w:rPr>
      </w:pP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lastRenderedPageBreak/>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которыми они встречаются в жизни.</w:t>
      </w:r>
    </w:p>
    <w:p w:rsidR="00192896" w:rsidRPr="00192896" w:rsidRDefault="00192896" w:rsidP="00192896">
      <w:pPr>
        <w:suppressAutoHyphens/>
        <w:spacing w:after="0" w:line="240" w:lineRule="auto"/>
        <w:jc w:val="both"/>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xml:space="preserve">Рабочая программа разработана с учетом  основных принципов, требований к организации и содержанию различных видов музыкальной деятельности в ДОУ, возрастных особенностях детей дошкольного возраста от 1,5 до 7 лет. </w:t>
      </w:r>
    </w:p>
    <w:p w:rsidR="00192896" w:rsidRPr="00192896" w:rsidRDefault="00192896" w:rsidP="00192896">
      <w:pPr>
        <w:widowControl w:val="0"/>
        <w:suppressAutoHyphens/>
        <w:autoSpaceDE w:val="0"/>
        <w:autoSpaceDN w:val="0"/>
        <w:spacing w:after="0"/>
        <w:ind w:right="405"/>
        <w:rPr>
          <w:rFonts w:ascii="Times New Roman" w:eastAsia="Times New Roman" w:hAnsi="Times New Roman" w:cs="Times New Roman"/>
          <w:kern w:val="1"/>
          <w:szCs w:val="28"/>
          <w:lang w:eastAsia="ar-SA"/>
        </w:rPr>
      </w:pPr>
      <w:r w:rsidRPr="00192896">
        <w:rPr>
          <w:rFonts w:ascii="Times New Roman" w:eastAsia="Calibri" w:hAnsi="Times New Roman" w:cs="Times New Roman"/>
          <w:kern w:val="1"/>
          <w:szCs w:val="28"/>
          <w:lang w:eastAsia="ar-SA"/>
        </w:rPr>
        <w:t xml:space="preserve">Образовательная программа </w:t>
      </w:r>
      <w:proofErr w:type="spellStart"/>
      <w:r w:rsidRPr="00192896">
        <w:rPr>
          <w:rFonts w:ascii="Times New Roman" w:eastAsia="Times New Roman" w:hAnsi="Times New Roman" w:cs="Times New Roman"/>
          <w:kern w:val="1"/>
          <w:szCs w:val="28"/>
          <w:lang w:eastAsia="ar-SA"/>
        </w:rPr>
        <w:t>разработанавсоответствии</w:t>
      </w:r>
      <w:r w:rsidRPr="00192896">
        <w:rPr>
          <w:rFonts w:ascii="Times New Roman" w:eastAsia="Calibri" w:hAnsi="Times New Roman" w:cs="Times New Roman"/>
          <w:kern w:val="1"/>
          <w:szCs w:val="28"/>
          <w:lang w:eastAsia="ar-SA"/>
        </w:rPr>
        <w:t>с</w:t>
      </w:r>
      <w:proofErr w:type="spellEnd"/>
      <w:r w:rsidRPr="00192896">
        <w:rPr>
          <w:rFonts w:ascii="Times New Roman" w:eastAsia="Calibri" w:hAnsi="Times New Roman" w:cs="Times New Roman"/>
          <w:kern w:val="1"/>
          <w:szCs w:val="28"/>
          <w:lang w:eastAsia="ar-SA"/>
        </w:rPr>
        <w:t xml:space="preserve"> ФГОС дошкольного образования и </w:t>
      </w:r>
      <w:r w:rsidRPr="00192896">
        <w:rPr>
          <w:rFonts w:ascii="Times New Roman" w:eastAsia="Times New Roman" w:hAnsi="Times New Roman" w:cs="Times New Roman"/>
          <w:kern w:val="1"/>
          <w:szCs w:val="28"/>
          <w:lang w:eastAsia="ar-SA"/>
        </w:rPr>
        <w:t xml:space="preserve">Федеральной образовательной программой дошкольного образования, утвержденная   приказом   Министерства   просвещения   Российской   </w:t>
      </w:r>
      <w:proofErr w:type="spellStart"/>
      <w:r w:rsidRPr="00192896">
        <w:rPr>
          <w:rFonts w:ascii="Times New Roman" w:eastAsia="Times New Roman" w:hAnsi="Times New Roman" w:cs="Times New Roman"/>
          <w:kern w:val="1"/>
          <w:szCs w:val="28"/>
          <w:lang w:eastAsia="ar-SA"/>
        </w:rPr>
        <w:t>Федерацииот</w:t>
      </w:r>
      <w:proofErr w:type="spellEnd"/>
      <w:r w:rsidRPr="00192896">
        <w:rPr>
          <w:rFonts w:ascii="Times New Roman" w:eastAsia="Times New Roman" w:hAnsi="Times New Roman" w:cs="Times New Roman"/>
          <w:kern w:val="1"/>
          <w:szCs w:val="28"/>
          <w:lang w:eastAsia="ar-SA"/>
        </w:rPr>
        <w:t xml:space="preserve"> 30 сентября 2022 г. № 874 (зарегистрирован Министерством юстиции РоссийскойФедерации2ноября2022 </w:t>
      </w:r>
      <w:proofErr w:type="spellStart"/>
      <w:r w:rsidRPr="00192896">
        <w:rPr>
          <w:rFonts w:ascii="Times New Roman" w:eastAsia="Times New Roman" w:hAnsi="Times New Roman" w:cs="Times New Roman"/>
          <w:kern w:val="1"/>
          <w:szCs w:val="28"/>
          <w:lang w:eastAsia="ar-SA"/>
        </w:rPr>
        <w:t>г.</w:t>
      </w:r>
      <w:proofErr w:type="gramStart"/>
      <w:r w:rsidRPr="00192896">
        <w:rPr>
          <w:rFonts w:ascii="Times New Roman" w:eastAsia="Times New Roman" w:hAnsi="Times New Roman" w:cs="Times New Roman"/>
          <w:kern w:val="1"/>
          <w:szCs w:val="28"/>
          <w:lang w:eastAsia="ar-SA"/>
        </w:rPr>
        <w:t>,р</w:t>
      </w:r>
      <w:proofErr w:type="gramEnd"/>
      <w:r w:rsidRPr="00192896">
        <w:rPr>
          <w:rFonts w:ascii="Times New Roman" w:eastAsia="Times New Roman" w:hAnsi="Times New Roman" w:cs="Times New Roman"/>
          <w:kern w:val="1"/>
          <w:szCs w:val="28"/>
          <w:lang w:eastAsia="ar-SA"/>
        </w:rPr>
        <w:t>егистрационный</w:t>
      </w:r>
      <w:proofErr w:type="spellEnd"/>
      <w:r w:rsidRPr="00192896">
        <w:rPr>
          <w:rFonts w:ascii="Times New Roman" w:eastAsia="Times New Roman" w:hAnsi="Times New Roman" w:cs="Times New Roman"/>
          <w:kern w:val="1"/>
          <w:szCs w:val="28"/>
          <w:lang w:eastAsia="ar-SA"/>
        </w:rPr>
        <w:t xml:space="preserve"> №70809), (далее –программа)</w:t>
      </w:r>
      <w:r w:rsidRPr="00192896">
        <w:rPr>
          <w:rFonts w:ascii="Times New Roman" w:eastAsia="Times New Roman" w:hAnsi="Times New Roman" w:cs="Times New Roman"/>
          <w:spacing w:val="1"/>
          <w:kern w:val="1"/>
          <w:szCs w:val="28"/>
          <w:lang w:eastAsia="ar-SA"/>
        </w:rPr>
        <w:t>.</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Программа разработана в соответствии со следующими нормативными документами:</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Приказ Министерства просвещения Российской Федерации от 30 сентября 2022 г. № 874</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proofErr w:type="gramStart"/>
      <w:r w:rsidRPr="00192896">
        <w:rPr>
          <w:rFonts w:ascii="Times New Roman" w:eastAsia="Calibri" w:hAnsi="Times New Roman" w:cs="Times New Roman"/>
          <w:kern w:val="1"/>
          <w:szCs w:val="28"/>
          <w:lang w:eastAsia="ar-SA"/>
        </w:rPr>
        <w:t xml:space="preserve">-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w:t>
      </w:r>
      <w:r w:rsidRPr="00192896">
        <w:rPr>
          <w:rFonts w:ascii="Times New Roman" w:eastAsia="Calibri" w:hAnsi="Times New Roman" w:cs="Times New Roman"/>
          <w:kern w:val="1"/>
          <w:szCs w:val="28"/>
          <w:lang w:eastAsia="ar-SA"/>
        </w:rPr>
        <w:lastRenderedPageBreak/>
        <w:t>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roofErr w:type="gramEnd"/>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192896" w:rsidRPr="00192896" w:rsidRDefault="00192896" w:rsidP="00192896">
      <w:pPr>
        <w:suppressAutoHyphens/>
        <w:spacing w:after="0" w:line="240" w:lineRule="auto"/>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192896" w:rsidRPr="00192896" w:rsidRDefault="00192896" w:rsidP="00192896">
      <w:pPr>
        <w:suppressAutoHyphens/>
        <w:spacing w:after="0" w:line="240" w:lineRule="auto"/>
        <w:ind w:firstLine="708"/>
        <w:jc w:val="both"/>
        <w:rPr>
          <w:rFonts w:ascii="Times New Roman" w:eastAsia="Calibri" w:hAnsi="Times New Roman" w:cs="Times New Roman"/>
          <w:kern w:val="1"/>
          <w:szCs w:val="28"/>
          <w:lang w:eastAsia="ar-SA"/>
        </w:rPr>
      </w:pPr>
      <w:r w:rsidRPr="00192896">
        <w:rPr>
          <w:rFonts w:ascii="Times New Roman" w:eastAsia="Calibri" w:hAnsi="Times New Roman" w:cs="Times New Roman"/>
          <w:kern w:val="1"/>
          <w:szCs w:val="28"/>
          <w:lang w:eastAsia="ar-SA"/>
        </w:rPr>
        <w:t xml:space="preserve">Программа направлена на реализацию образовательной области «Художественно-эстетическое развитие» раздела «Музыкальная деятельность» ООП ДО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92896">
        <w:rPr>
          <w:rFonts w:ascii="Times New Roman" w:eastAsia="Calibri" w:hAnsi="Times New Roman" w:cs="Times New Roman"/>
          <w:kern w:val="1"/>
          <w:szCs w:val="28"/>
          <w:lang w:eastAsia="ar-SA"/>
        </w:rPr>
        <w:t>со</w:t>
      </w:r>
      <w:proofErr w:type="gramEnd"/>
      <w:r w:rsidRPr="00192896">
        <w:rPr>
          <w:rFonts w:ascii="Times New Roman" w:eastAsia="Calibri" w:hAnsi="Times New Roman" w:cs="Times New Roman"/>
          <w:kern w:val="1"/>
          <w:szCs w:val="28"/>
          <w:lang w:eastAsia="ar-SA"/>
        </w:rPr>
        <w:t xml:space="preserve"> взрослыми и сверстниками и соответствующим возрасту видам деятельности и обеспечивают социализацию и индивидуализацию детей.</w:t>
      </w:r>
    </w:p>
    <w:p w:rsidR="00192896" w:rsidRPr="00192896" w:rsidRDefault="00192896" w:rsidP="00192896">
      <w:pPr>
        <w:suppressAutoHyphens/>
        <w:spacing w:after="0" w:line="240" w:lineRule="auto"/>
        <w:ind w:firstLine="708"/>
        <w:jc w:val="both"/>
        <w:rPr>
          <w:rFonts w:ascii="Times New Roman" w:eastAsia="Calibri" w:hAnsi="Times New Roman" w:cs="Times New Roman"/>
          <w:kern w:val="1"/>
          <w:szCs w:val="28"/>
          <w:lang w:eastAsia="ar-SA"/>
        </w:rPr>
      </w:pPr>
    </w:p>
    <w:p w:rsidR="00997921" w:rsidRPr="0078722C" w:rsidRDefault="00997921" w:rsidP="00192896">
      <w:pPr>
        <w:widowControl w:val="0"/>
        <w:autoSpaceDE w:val="0"/>
        <w:autoSpaceDN w:val="0"/>
        <w:spacing w:after="0"/>
        <w:ind w:right="405" w:firstLine="921"/>
        <w:rPr>
          <w:rFonts w:ascii="Times New Roman" w:eastAsia="Calibri" w:hAnsi="Times New Roman" w:cs="Times New Roman"/>
          <w:color w:val="FF0000"/>
          <w:szCs w:val="28"/>
        </w:rPr>
      </w:pPr>
    </w:p>
    <w:sectPr w:rsidR="00997921" w:rsidRPr="00787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3731"/>
    <w:multiLevelType w:val="hybridMultilevel"/>
    <w:tmpl w:val="E760DC3C"/>
    <w:lvl w:ilvl="0" w:tplc="F908588E">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CE6552"/>
    <w:multiLevelType w:val="hybridMultilevel"/>
    <w:tmpl w:val="AF2E066A"/>
    <w:lvl w:ilvl="0" w:tplc="F90858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4724AD"/>
    <w:multiLevelType w:val="hybridMultilevel"/>
    <w:tmpl w:val="14266D78"/>
    <w:lvl w:ilvl="0" w:tplc="F908588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66187E"/>
    <w:multiLevelType w:val="hybridMultilevel"/>
    <w:tmpl w:val="7CCAC10C"/>
    <w:lvl w:ilvl="0" w:tplc="9C74A766">
      <w:start w:val="1"/>
      <w:numFmt w:val="decimal"/>
      <w:lvlText w:val="%1."/>
      <w:lvlJc w:val="left"/>
      <w:pPr>
        <w:ind w:left="213" w:hanging="708"/>
      </w:pPr>
      <w:rPr>
        <w:rFonts w:ascii="Times New Roman" w:eastAsia="Times New Roman" w:hAnsi="Times New Roman" w:cs="Times New Roman" w:hint="default"/>
        <w:spacing w:val="0"/>
        <w:w w:val="100"/>
        <w:sz w:val="28"/>
        <w:szCs w:val="28"/>
        <w:lang w:val="ru-RU" w:eastAsia="en-US" w:bidi="ar-SA"/>
      </w:rPr>
    </w:lvl>
    <w:lvl w:ilvl="1" w:tplc="71BE0C48">
      <w:start w:val="1"/>
      <w:numFmt w:val="decimal"/>
      <w:lvlText w:val="%2."/>
      <w:lvlJc w:val="left"/>
      <w:pPr>
        <w:ind w:left="1988" w:hanging="281"/>
      </w:pPr>
      <w:rPr>
        <w:rFonts w:ascii="Times New Roman" w:eastAsia="Times New Roman" w:hAnsi="Times New Roman" w:cs="Times New Roman" w:hint="default"/>
        <w:b/>
        <w:bCs/>
        <w:w w:val="100"/>
        <w:sz w:val="28"/>
        <w:szCs w:val="28"/>
        <w:lang w:val="ru-RU" w:eastAsia="en-US" w:bidi="ar-SA"/>
      </w:rPr>
    </w:lvl>
    <w:lvl w:ilvl="2" w:tplc="AA16A5E8">
      <w:numFmt w:val="bullet"/>
      <w:lvlText w:val="•"/>
      <w:lvlJc w:val="left"/>
      <w:pPr>
        <w:ind w:left="2962" w:hanging="281"/>
      </w:pPr>
      <w:rPr>
        <w:lang w:val="ru-RU" w:eastAsia="en-US" w:bidi="ar-SA"/>
      </w:rPr>
    </w:lvl>
    <w:lvl w:ilvl="3" w:tplc="4EE4F360">
      <w:numFmt w:val="bullet"/>
      <w:lvlText w:val="•"/>
      <w:lvlJc w:val="left"/>
      <w:pPr>
        <w:ind w:left="3945" w:hanging="281"/>
      </w:pPr>
      <w:rPr>
        <w:lang w:val="ru-RU" w:eastAsia="en-US" w:bidi="ar-SA"/>
      </w:rPr>
    </w:lvl>
    <w:lvl w:ilvl="4" w:tplc="3FECC7AA">
      <w:numFmt w:val="bullet"/>
      <w:lvlText w:val="•"/>
      <w:lvlJc w:val="left"/>
      <w:pPr>
        <w:ind w:left="4928" w:hanging="281"/>
      </w:pPr>
      <w:rPr>
        <w:lang w:val="ru-RU" w:eastAsia="en-US" w:bidi="ar-SA"/>
      </w:rPr>
    </w:lvl>
    <w:lvl w:ilvl="5" w:tplc="75524A92">
      <w:numFmt w:val="bullet"/>
      <w:lvlText w:val="•"/>
      <w:lvlJc w:val="left"/>
      <w:pPr>
        <w:ind w:left="5911" w:hanging="281"/>
      </w:pPr>
      <w:rPr>
        <w:lang w:val="ru-RU" w:eastAsia="en-US" w:bidi="ar-SA"/>
      </w:rPr>
    </w:lvl>
    <w:lvl w:ilvl="6" w:tplc="3AA4F0F8">
      <w:numFmt w:val="bullet"/>
      <w:lvlText w:val="•"/>
      <w:lvlJc w:val="left"/>
      <w:pPr>
        <w:ind w:left="6894" w:hanging="281"/>
      </w:pPr>
      <w:rPr>
        <w:lang w:val="ru-RU" w:eastAsia="en-US" w:bidi="ar-SA"/>
      </w:rPr>
    </w:lvl>
    <w:lvl w:ilvl="7" w:tplc="DDFEF138">
      <w:numFmt w:val="bullet"/>
      <w:lvlText w:val="•"/>
      <w:lvlJc w:val="left"/>
      <w:pPr>
        <w:ind w:left="7877" w:hanging="281"/>
      </w:pPr>
      <w:rPr>
        <w:lang w:val="ru-RU" w:eastAsia="en-US" w:bidi="ar-SA"/>
      </w:rPr>
    </w:lvl>
    <w:lvl w:ilvl="8" w:tplc="8D1E5E0C">
      <w:numFmt w:val="bullet"/>
      <w:lvlText w:val="•"/>
      <w:lvlJc w:val="left"/>
      <w:pPr>
        <w:ind w:left="8860" w:hanging="281"/>
      </w:pPr>
      <w:rPr>
        <w:lang w:val="ru-RU" w:eastAsia="en-US" w:bidi="ar-SA"/>
      </w:rPr>
    </w:lvl>
  </w:abstractNum>
  <w:abstractNum w:abstractNumId="4">
    <w:nsid w:val="4DE16466"/>
    <w:multiLevelType w:val="hybridMultilevel"/>
    <w:tmpl w:val="E35E4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A5"/>
    <w:rsid w:val="00033082"/>
    <w:rsid w:val="00192896"/>
    <w:rsid w:val="00203C18"/>
    <w:rsid w:val="00240AEA"/>
    <w:rsid w:val="002435DB"/>
    <w:rsid w:val="002A0ACB"/>
    <w:rsid w:val="002F2893"/>
    <w:rsid w:val="004D0615"/>
    <w:rsid w:val="004E7F7C"/>
    <w:rsid w:val="005A4127"/>
    <w:rsid w:val="005A6E61"/>
    <w:rsid w:val="00651CAA"/>
    <w:rsid w:val="007C41A7"/>
    <w:rsid w:val="008613FB"/>
    <w:rsid w:val="00944298"/>
    <w:rsid w:val="00997921"/>
    <w:rsid w:val="00C02628"/>
    <w:rsid w:val="00D05DA5"/>
  </w:rsids>
  <m:mathPr>
    <m:mathFont m:val="Cambria Math"/>
    <m:brkBin m:val="before"/>
    <m:brkBinSub m:val="--"/>
    <m:smallFrac m:val="0"/>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EA"/>
    <w:rPr>
      <w:sz w:val="28"/>
      <w:szCs w:val="24"/>
    </w:rPr>
  </w:style>
  <w:style w:type="paragraph" w:styleId="2">
    <w:name w:val="heading 2"/>
    <w:basedOn w:val="a"/>
    <w:next w:val="a"/>
    <w:link w:val="20"/>
    <w:uiPriority w:val="9"/>
    <w:unhideWhenUsed/>
    <w:qFormat/>
    <w:rsid w:val="00651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127"/>
    <w:rPr>
      <w:color w:val="0000FF" w:themeColor="hyperlink"/>
      <w:u w:val="single"/>
    </w:rPr>
  </w:style>
  <w:style w:type="character" w:customStyle="1" w:styleId="20">
    <w:name w:val="Заголовок 2 Знак"/>
    <w:basedOn w:val="a0"/>
    <w:link w:val="2"/>
    <w:uiPriority w:val="9"/>
    <w:rsid w:val="00651CA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D06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0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AEA"/>
    <w:rPr>
      <w:sz w:val="28"/>
      <w:szCs w:val="24"/>
    </w:rPr>
  </w:style>
  <w:style w:type="paragraph" w:styleId="2">
    <w:name w:val="heading 2"/>
    <w:basedOn w:val="a"/>
    <w:next w:val="a"/>
    <w:link w:val="20"/>
    <w:uiPriority w:val="9"/>
    <w:unhideWhenUsed/>
    <w:qFormat/>
    <w:rsid w:val="00651C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127"/>
    <w:rPr>
      <w:color w:val="0000FF" w:themeColor="hyperlink"/>
      <w:u w:val="single"/>
    </w:rPr>
  </w:style>
  <w:style w:type="character" w:customStyle="1" w:styleId="20">
    <w:name w:val="Заголовок 2 Знак"/>
    <w:basedOn w:val="a0"/>
    <w:link w:val="2"/>
    <w:uiPriority w:val="9"/>
    <w:rsid w:val="00651CAA"/>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4D06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0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226543">
      <w:bodyDiv w:val="1"/>
      <w:marLeft w:val="0"/>
      <w:marRight w:val="0"/>
      <w:marTop w:val="0"/>
      <w:marBottom w:val="0"/>
      <w:divBdr>
        <w:top w:val="none" w:sz="0" w:space="0" w:color="auto"/>
        <w:left w:val="none" w:sz="0" w:space="0" w:color="auto"/>
        <w:bottom w:val="none" w:sz="0" w:space="0" w:color="auto"/>
        <w:right w:val="none" w:sz="0" w:space="0" w:color="auto"/>
      </w:divBdr>
    </w:div>
    <w:div w:id="205750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cp:lastPrinted>2024-01-18T07:29:00Z</cp:lastPrinted>
  <dcterms:created xsi:type="dcterms:W3CDTF">2024-01-16T10:14:00Z</dcterms:created>
  <dcterms:modified xsi:type="dcterms:W3CDTF">2024-01-19T10:00:00Z</dcterms:modified>
</cp:coreProperties>
</file>